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A75B" w14:textId="63646126" w:rsidR="00621272" w:rsidRDefault="00621272"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 xml:space="preserve">[da inviare entro il </w:t>
      </w:r>
      <w:r w:rsidR="000E0B9B">
        <w:rPr>
          <w:rFonts w:ascii="Arial" w:hAnsi="Arial" w:cs="Arial"/>
          <w:b/>
          <w:color w:val="FF0000"/>
          <w:sz w:val="28"/>
          <w:szCs w:val="20"/>
        </w:rPr>
        <w:t>15</w:t>
      </w:r>
      <w:r>
        <w:rPr>
          <w:rFonts w:ascii="Arial" w:hAnsi="Arial" w:cs="Arial"/>
          <w:b/>
          <w:color w:val="FF0000"/>
          <w:sz w:val="28"/>
          <w:szCs w:val="20"/>
        </w:rPr>
        <w:t>/0</w:t>
      </w:r>
      <w:r w:rsidR="000E0B9B">
        <w:rPr>
          <w:rFonts w:ascii="Arial" w:hAnsi="Arial" w:cs="Arial"/>
          <w:b/>
          <w:color w:val="FF0000"/>
          <w:sz w:val="28"/>
          <w:szCs w:val="20"/>
        </w:rPr>
        <w:t>4</w:t>
      </w:r>
      <w:r>
        <w:rPr>
          <w:rFonts w:ascii="Arial" w:hAnsi="Arial" w:cs="Arial"/>
          <w:b/>
          <w:color w:val="FF0000"/>
          <w:sz w:val="28"/>
          <w:szCs w:val="20"/>
        </w:rPr>
        <w:t xml:space="preserve">/2022 al Soggetto responsabile del contratto di Fiume Cecina - Comune di Cecina - all’indirizzo </w:t>
      </w:r>
      <w:hyperlink r:id="rId5" w:history="1">
        <w:r w:rsidRPr="008E3A90">
          <w:rPr>
            <w:rStyle w:val="Collegamentoipertestuale"/>
            <w:rFonts w:ascii="Arial" w:hAnsi="Arial" w:cs="Arial"/>
            <w:b/>
            <w:sz w:val="28"/>
            <w:szCs w:val="20"/>
          </w:rPr>
          <w:t>protocollo@cert.comune.cecina.li.it</w:t>
        </w:r>
      </w:hyperlink>
      <w:r>
        <w:rPr>
          <w:rFonts w:ascii="Arial" w:hAnsi="Arial" w:cs="Arial"/>
          <w:b/>
          <w:color w:val="FF0000"/>
          <w:sz w:val="28"/>
          <w:szCs w:val="20"/>
        </w:rPr>
        <w:t>]</w:t>
      </w:r>
    </w:p>
    <w:p w14:paraId="3948FFEB" w14:textId="77777777" w:rsidR="00621272" w:rsidRDefault="00621272" w:rsidP="00167696">
      <w:pPr>
        <w:autoSpaceDE w:val="0"/>
        <w:autoSpaceDN w:val="0"/>
        <w:adjustRightInd w:val="0"/>
        <w:jc w:val="center"/>
        <w:rPr>
          <w:rFonts w:ascii="Arial" w:hAnsi="Arial" w:cs="Arial"/>
          <w:b/>
          <w:color w:val="FF0000"/>
          <w:sz w:val="28"/>
          <w:szCs w:val="20"/>
        </w:rPr>
      </w:pPr>
    </w:p>
    <w:p w14:paraId="3B449B06" w14:textId="6B9AA610" w:rsidR="00167696" w:rsidRDefault="00167696"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INTESTAZIONE ENTE/AZIENDA/ASSOCIAZIONE</w:t>
      </w:r>
    </w:p>
    <w:p w14:paraId="32C6B813" w14:textId="77777777" w:rsidR="00167696" w:rsidRDefault="00167696" w:rsidP="00167696">
      <w:pPr>
        <w:autoSpaceDE w:val="0"/>
        <w:autoSpaceDN w:val="0"/>
        <w:adjustRightInd w:val="0"/>
        <w:jc w:val="center"/>
        <w:rPr>
          <w:rFonts w:ascii="Arial" w:hAnsi="Arial" w:cs="Arial"/>
          <w:b/>
          <w:color w:val="FF0000"/>
          <w:sz w:val="28"/>
          <w:szCs w:val="20"/>
        </w:rPr>
      </w:pPr>
    </w:p>
    <w:p w14:paraId="6625D376" w14:textId="2FCBDF5C" w:rsidR="0003461A" w:rsidRPr="00B656FA" w:rsidRDefault="0003461A">
      <w:pPr>
        <w:autoSpaceDE w:val="0"/>
        <w:autoSpaceDN w:val="0"/>
        <w:adjustRightInd w:val="0"/>
        <w:jc w:val="both"/>
        <w:rPr>
          <w:rFonts w:ascii="Arial" w:hAnsi="Arial" w:cs="Arial"/>
          <w:b/>
          <w:color w:val="FF0000"/>
          <w:sz w:val="28"/>
          <w:szCs w:val="20"/>
        </w:rPr>
      </w:pPr>
      <w:r w:rsidRPr="00B656FA">
        <w:rPr>
          <w:rFonts w:ascii="Arial" w:hAnsi="Arial" w:cs="Arial"/>
          <w:b/>
          <w:color w:val="FF0000"/>
          <w:sz w:val="28"/>
          <w:szCs w:val="20"/>
        </w:rPr>
        <w:t xml:space="preserve">DELIBERAZIONE DI ………….. (specificare l’organo) n. … del giorno, mese, </w:t>
      </w:r>
      <w:r w:rsidR="00547348" w:rsidRPr="00B656FA">
        <w:rPr>
          <w:rFonts w:ascii="Arial" w:hAnsi="Arial" w:cs="Arial"/>
          <w:b/>
          <w:color w:val="FF0000"/>
          <w:sz w:val="28"/>
          <w:szCs w:val="20"/>
        </w:rPr>
        <w:t>2021</w:t>
      </w:r>
    </w:p>
    <w:p w14:paraId="542E4F40" w14:textId="77777777" w:rsidR="0003461A" w:rsidRDefault="0003461A">
      <w:pPr>
        <w:autoSpaceDE w:val="0"/>
        <w:autoSpaceDN w:val="0"/>
        <w:adjustRightInd w:val="0"/>
        <w:jc w:val="both"/>
        <w:rPr>
          <w:rFonts w:ascii="Arial" w:hAnsi="Arial" w:cs="Arial"/>
          <w:sz w:val="28"/>
          <w:szCs w:val="20"/>
        </w:rPr>
      </w:pPr>
    </w:p>
    <w:p w14:paraId="0FA32DFC" w14:textId="77777777" w:rsidR="0003461A" w:rsidRDefault="0003461A">
      <w:pPr>
        <w:autoSpaceDE w:val="0"/>
        <w:autoSpaceDN w:val="0"/>
        <w:adjustRightInd w:val="0"/>
        <w:jc w:val="both"/>
        <w:rPr>
          <w:rFonts w:ascii="Arial" w:hAnsi="Arial" w:cs="Arial"/>
          <w:sz w:val="28"/>
          <w:szCs w:val="20"/>
        </w:rPr>
      </w:pPr>
    </w:p>
    <w:p w14:paraId="0227C6F6" w14:textId="77777777" w:rsidR="0003461A" w:rsidRDefault="0003461A" w:rsidP="00547348">
      <w:pPr>
        <w:autoSpaceDE w:val="0"/>
        <w:autoSpaceDN w:val="0"/>
        <w:adjustRightInd w:val="0"/>
        <w:ind w:left="1080" w:hanging="1080"/>
        <w:jc w:val="both"/>
        <w:rPr>
          <w:rFonts w:ascii="Arial" w:hAnsi="Arial" w:cs="Arial"/>
          <w:sz w:val="28"/>
          <w:szCs w:val="20"/>
        </w:rPr>
      </w:pPr>
      <w:r>
        <w:rPr>
          <w:rFonts w:ascii="Arial" w:hAnsi="Arial" w:cs="Arial"/>
          <w:b/>
          <w:sz w:val="28"/>
          <w:szCs w:val="20"/>
        </w:rPr>
        <w:t>OGGETTO:</w:t>
      </w:r>
      <w:r>
        <w:rPr>
          <w:rFonts w:ascii="Arial" w:hAnsi="Arial" w:cs="Arial"/>
          <w:sz w:val="28"/>
          <w:szCs w:val="20"/>
        </w:rPr>
        <w:t xml:space="preserve"> Approvazione del Contratto di Fiume </w:t>
      </w:r>
      <w:r w:rsidR="00547348">
        <w:rPr>
          <w:rFonts w:ascii="Arial" w:hAnsi="Arial" w:cs="Arial"/>
          <w:sz w:val="28"/>
          <w:szCs w:val="20"/>
        </w:rPr>
        <w:t>Cecina</w:t>
      </w:r>
      <w:r>
        <w:rPr>
          <w:rFonts w:ascii="Arial" w:hAnsi="Arial" w:cs="Arial"/>
          <w:sz w:val="28"/>
          <w:szCs w:val="20"/>
        </w:rPr>
        <w:t xml:space="preserve"> </w:t>
      </w:r>
    </w:p>
    <w:p w14:paraId="4B087780" w14:textId="77777777" w:rsidR="0003461A" w:rsidRDefault="0003461A">
      <w:pPr>
        <w:jc w:val="both"/>
        <w:rPr>
          <w:rFonts w:ascii="Arial" w:hAnsi="Arial" w:cs="Arial"/>
          <w:sz w:val="28"/>
          <w:szCs w:val="20"/>
        </w:rPr>
      </w:pPr>
    </w:p>
    <w:p w14:paraId="1EDD42D2" w14:textId="77777777" w:rsidR="0003461A" w:rsidRDefault="0003461A">
      <w:pPr>
        <w:jc w:val="both"/>
        <w:rPr>
          <w:rFonts w:ascii="Arial" w:hAnsi="Arial" w:cs="Arial"/>
          <w:sz w:val="28"/>
          <w:szCs w:val="20"/>
        </w:rPr>
      </w:pPr>
    </w:p>
    <w:p w14:paraId="29592A30" w14:textId="77777777" w:rsidR="0003461A" w:rsidRDefault="0003461A">
      <w:pPr>
        <w:jc w:val="both"/>
        <w:rPr>
          <w:rFonts w:ascii="Arial" w:hAnsi="Arial" w:cs="Arial"/>
          <w:sz w:val="28"/>
          <w:szCs w:val="20"/>
        </w:rPr>
      </w:pPr>
    </w:p>
    <w:p w14:paraId="5CB43A3E" w14:textId="77777777" w:rsidR="0003461A" w:rsidRDefault="0003461A">
      <w:pPr>
        <w:jc w:val="both"/>
        <w:rPr>
          <w:rFonts w:ascii="Arial" w:hAnsi="Arial" w:cs="Arial"/>
          <w:b/>
          <w:sz w:val="28"/>
          <w:szCs w:val="20"/>
        </w:rPr>
      </w:pPr>
      <w:r>
        <w:rPr>
          <w:rFonts w:ascii="Arial" w:hAnsi="Arial" w:cs="Arial"/>
          <w:b/>
          <w:sz w:val="28"/>
          <w:szCs w:val="20"/>
        </w:rPr>
        <w:t>PREMESSO CHE:</w:t>
      </w:r>
    </w:p>
    <w:p w14:paraId="092B4F51" w14:textId="77777777" w:rsidR="0003461A" w:rsidRDefault="0003461A">
      <w:pPr>
        <w:jc w:val="both"/>
        <w:rPr>
          <w:rFonts w:ascii="Arial" w:hAnsi="Arial" w:cs="Arial"/>
          <w:sz w:val="28"/>
          <w:szCs w:val="20"/>
        </w:rPr>
      </w:pPr>
    </w:p>
    <w:p w14:paraId="5D8E9464"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Fiume è un processo di programmazione negoziata per la </w:t>
      </w:r>
      <w:r>
        <w:rPr>
          <w:rFonts w:ascii="Arial" w:hAnsi="Arial" w:cs="Arial"/>
          <w:i/>
          <w:sz w:val="28"/>
          <w:szCs w:val="20"/>
        </w:rPr>
        <w:t>governance</w:t>
      </w:r>
      <w:r>
        <w:rPr>
          <w:rFonts w:ascii="Arial" w:hAnsi="Arial" w:cs="Arial"/>
          <w:sz w:val="28"/>
          <w:szCs w:val="20"/>
        </w:rPr>
        <w:t xml:space="preserve"> dei processi di sviluppo del territorio di un determinato bacino idrografico, che consente di coordinare interventi di vasta portata per quanto riguarda la salvaguardia dell’ambiente e la tutela delle risorse idriche, la valorizzazione del territorio, la prevenzione del rischio idrogeologico, unendo le competenze e ottimizzando le risorse;</w:t>
      </w:r>
    </w:p>
    <w:p w14:paraId="41DFA27C" w14:textId="77777777" w:rsidR="0003461A" w:rsidRDefault="0003461A">
      <w:pPr>
        <w:autoSpaceDE w:val="0"/>
        <w:autoSpaceDN w:val="0"/>
        <w:adjustRightInd w:val="0"/>
        <w:jc w:val="both"/>
        <w:rPr>
          <w:rFonts w:ascii="Arial" w:hAnsi="Arial" w:cs="Arial"/>
          <w:sz w:val="28"/>
          <w:szCs w:val="20"/>
        </w:rPr>
      </w:pPr>
    </w:p>
    <w:p w14:paraId="3B6946F0" w14:textId="67584152" w:rsidR="0003461A" w:rsidRDefault="0003461A" w:rsidP="006D40BC">
      <w:pPr>
        <w:autoSpaceDE w:val="0"/>
        <w:autoSpaceDN w:val="0"/>
        <w:adjustRightInd w:val="0"/>
        <w:jc w:val="both"/>
        <w:rPr>
          <w:rFonts w:ascii="Arial" w:hAnsi="Arial" w:cs="Arial"/>
          <w:sz w:val="28"/>
          <w:szCs w:val="20"/>
        </w:rPr>
      </w:pPr>
      <w:r>
        <w:rPr>
          <w:rFonts w:ascii="Arial" w:hAnsi="Arial" w:cs="Arial"/>
          <w:sz w:val="28"/>
          <w:szCs w:val="20"/>
        </w:rPr>
        <w:t xml:space="preserve">il processo di costruzione del Contratto di Fiume si basa sul confronto e sulla negoziazione tra tutti gli attori e i cittadini coinvolti, con l’obiettivo di attivare progetti di riqualificazione ambientale e territoriale, integrati nei contenuti e condivisi nelle modalità di decisione. Si tratta di un approccio interattivo atto a garantire il consenso e l’attuabilità delle azioni, che si configura come un accordo volontario fra soggetti pubblici e privati con cui si definiscono </w:t>
      </w:r>
      <w:r w:rsidR="00BA602B">
        <w:rPr>
          <w:rFonts w:ascii="Arial" w:hAnsi="Arial" w:cs="Arial"/>
          <w:sz w:val="28"/>
          <w:szCs w:val="20"/>
        </w:rPr>
        <w:t xml:space="preserve">assi strategici, </w:t>
      </w:r>
      <w:r>
        <w:rPr>
          <w:rFonts w:ascii="Arial" w:hAnsi="Arial" w:cs="Arial"/>
          <w:sz w:val="28"/>
          <w:szCs w:val="20"/>
        </w:rPr>
        <w:t xml:space="preserve">obiettivi, </w:t>
      </w:r>
      <w:r w:rsidR="00BA602B">
        <w:rPr>
          <w:rFonts w:ascii="Arial" w:hAnsi="Arial" w:cs="Arial"/>
          <w:sz w:val="28"/>
          <w:szCs w:val="20"/>
        </w:rPr>
        <w:t>azion</w:t>
      </w:r>
      <w:r w:rsidR="007869DB">
        <w:rPr>
          <w:rFonts w:ascii="Arial" w:hAnsi="Arial" w:cs="Arial"/>
          <w:sz w:val="28"/>
          <w:szCs w:val="20"/>
        </w:rPr>
        <w:t>i da attivare</w:t>
      </w:r>
      <w:r>
        <w:rPr>
          <w:rFonts w:ascii="Arial" w:hAnsi="Arial" w:cs="Arial"/>
          <w:sz w:val="28"/>
          <w:szCs w:val="20"/>
        </w:rPr>
        <w:t>. In tal senso il coinvolgimento di tutti i possibili utenti del sistema fluviale (gestori dei servizi, mondo della produzione, associazioni di categoria, associazioni di cittadini) consente di condividere obiettivi, stimolando e favorendo comportamenti virtuosi e impegnando i contraenti alle azioni che vengono approvate congiuntamente;</w:t>
      </w:r>
    </w:p>
    <w:p w14:paraId="50D34180" w14:textId="77777777" w:rsidR="006D40BC" w:rsidRDefault="006D40BC"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p>
    <w:p w14:paraId="53849CF2" w14:textId="77777777" w:rsidR="006D40BC" w:rsidRDefault="00956A79"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r w:rsidRPr="006D40BC">
        <w:rPr>
          <w:rFonts w:ascii="Arial" w:hAnsi="Arial" w:cs="Arial"/>
          <w:sz w:val="28"/>
          <w:szCs w:val="20"/>
        </w:rPr>
        <w:t>l</w:t>
      </w:r>
      <w:r w:rsidR="000454EC" w:rsidRPr="006D40BC">
        <w:rPr>
          <w:rFonts w:ascii="Arial" w:hAnsi="Arial" w:cs="Arial"/>
          <w:sz w:val="28"/>
          <w:szCs w:val="20"/>
        </w:rPr>
        <w:t xml:space="preserve">l percorso </w:t>
      </w:r>
      <w:r w:rsidR="006D40BC" w:rsidRPr="006D40BC">
        <w:rPr>
          <w:rFonts w:ascii="Arial" w:hAnsi="Arial" w:cs="Arial"/>
          <w:sz w:val="28"/>
          <w:szCs w:val="20"/>
        </w:rPr>
        <w:t>partecipativo</w:t>
      </w:r>
      <w:r w:rsidR="006D40BC">
        <w:rPr>
          <w:rFonts w:ascii="Arial" w:hAnsi="Arial" w:cs="Arial"/>
          <w:sz w:val="28"/>
          <w:szCs w:val="20"/>
        </w:rPr>
        <w:t xml:space="preserve"> “</w:t>
      </w:r>
      <w:r w:rsidR="000454EC" w:rsidRPr="006D40BC">
        <w:rPr>
          <w:rFonts w:ascii="Arial" w:hAnsi="Arial" w:cs="Arial"/>
          <w:sz w:val="28"/>
          <w:szCs w:val="20"/>
        </w:rPr>
        <w:t>Verso il</w:t>
      </w:r>
      <w:r w:rsidRPr="006D40BC">
        <w:rPr>
          <w:rFonts w:ascii="Arial" w:hAnsi="Arial" w:cs="Arial"/>
          <w:sz w:val="28"/>
          <w:szCs w:val="20"/>
        </w:rPr>
        <w:t xml:space="preserve"> Contratto di Fiume </w:t>
      </w:r>
      <w:r w:rsidR="000454EC" w:rsidRPr="006D40BC">
        <w:rPr>
          <w:rFonts w:ascii="Arial" w:hAnsi="Arial" w:cs="Arial"/>
          <w:sz w:val="28"/>
          <w:szCs w:val="20"/>
        </w:rPr>
        <w:t>della Val di Cecina</w:t>
      </w:r>
      <w:r w:rsidR="006D40BC">
        <w:rPr>
          <w:rFonts w:ascii="Arial" w:hAnsi="Arial" w:cs="Arial"/>
          <w:sz w:val="28"/>
          <w:szCs w:val="20"/>
        </w:rPr>
        <w:t xml:space="preserve">” </w:t>
      </w:r>
      <w:r w:rsidRPr="006D40BC">
        <w:rPr>
          <w:rFonts w:ascii="Arial" w:hAnsi="Arial" w:cs="Arial"/>
          <w:sz w:val="28"/>
          <w:szCs w:val="20"/>
        </w:rPr>
        <w:t>è stato attivato nell’ambito del Progetto Interreg marittimo 2014-2020 “Proterina3évolution” con la collaborazione, il supporto e il coordinamento dell’Autorità di bacino distrettuale dell’Appennino Settentrionale e con capofila il Comune di Cecina.  E’ stato quindi portato a conclusione attraverso un percorso partecipativo previsto e promosso nell’ambito del bando della Regione Toscana - Direzione Difesa del Suolo e Protezione civile - per la Promozione dei Contratti di Fiume in Toscana triennio 2019-2021, con capofila dell’ampliamento il Comune di Volterra.</w:t>
      </w:r>
    </w:p>
    <w:p w14:paraId="2185DAC4" w14:textId="77777777" w:rsidR="006D40BC" w:rsidRDefault="006D40BC"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p>
    <w:p w14:paraId="2726456E" w14:textId="77777777" w:rsidR="00220F07" w:rsidRDefault="00220F07"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r>
        <w:rPr>
          <w:rFonts w:ascii="Arial" w:hAnsi="Arial" w:cs="Arial"/>
          <w:sz w:val="28"/>
          <w:szCs w:val="20"/>
        </w:rPr>
        <w:t>(</w:t>
      </w:r>
      <w:r>
        <w:rPr>
          <w:rFonts w:ascii="Arial" w:hAnsi="Arial" w:cs="Arial"/>
          <w:color w:val="FF0000"/>
          <w:sz w:val="28"/>
          <w:szCs w:val="20"/>
        </w:rPr>
        <w:t>nota: questo paragrafo in blu vale solo per i Comuni di Riparbella, Montecudaio, Cecina)</w:t>
      </w:r>
      <w:r w:rsidRPr="006D40BC">
        <w:rPr>
          <w:rFonts w:ascii="Arial" w:hAnsi="Arial" w:cs="Arial"/>
          <w:sz w:val="28"/>
          <w:szCs w:val="20"/>
        </w:rPr>
        <w:t xml:space="preserve">. </w:t>
      </w:r>
      <w:r w:rsidR="006D40BC" w:rsidRPr="00220F07">
        <w:rPr>
          <w:rFonts w:ascii="Arial" w:hAnsi="Arial" w:cs="Arial"/>
          <w:color w:val="0070C0"/>
          <w:sz w:val="28"/>
          <w:szCs w:val="20"/>
        </w:rPr>
        <w:t>In</w:t>
      </w:r>
      <w:r w:rsidR="00956A79" w:rsidRPr="00220F07">
        <w:rPr>
          <w:rFonts w:ascii="Arial" w:hAnsi="Arial" w:cs="Arial"/>
          <w:color w:val="0070C0"/>
          <w:sz w:val="28"/>
          <w:szCs w:val="20"/>
        </w:rPr>
        <w:t xml:space="preserve"> data febbraio 2019 è stato sottoscritto </w:t>
      </w:r>
      <w:r>
        <w:rPr>
          <w:rFonts w:ascii="Arial" w:hAnsi="Arial" w:cs="Arial"/>
          <w:color w:val="0070C0"/>
          <w:sz w:val="28"/>
          <w:szCs w:val="20"/>
        </w:rPr>
        <w:t xml:space="preserve">da codesta amministrazione </w:t>
      </w:r>
      <w:r w:rsidR="00956A79" w:rsidRPr="00220F07">
        <w:rPr>
          <w:rFonts w:ascii="Arial" w:hAnsi="Arial" w:cs="Arial"/>
          <w:color w:val="0070C0"/>
          <w:sz w:val="28"/>
          <w:szCs w:val="20"/>
        </w:rPr>
        <w:t>un primo Documento di Intenti che riguardava l’ambito territoriale Steccaia- Foce, con capofila il Comune di Cecina</w:t>
      </w:r>
      <w:r>
        <w:rPr>
          <w:rFonts w:ascii="Arial" w:hAnsi="Arial" w:cs="Arial"/>
          <w:sz w:val="28"/>
          <w:szCs w:val="20"/>
        </w:rPr>
        <w:t>.</w:t>
      </w:r>
    </w:p>
    <w:p w14:paraId="02425798" w14:textId="69C4A133" w:rsidR="00956A79" w:rsidRDefault="00956A79"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r w:rsidRPr="006D40BC">
        <w:rPr>
          <w:rFonts w:ascii="Arial" w:hAnsi="Arial" w:cs="Arial"/>
          <w:sz w:val="28"/>
          <w:szCs w:val="20"/>
        </w:rPr>
        <w:t xml:space="preserve">Successivamente al finanziamento Regionale è stato sottoscritto </w:t>
      </w:r>
      <w:r w:rsidRPr="00E020DD">
        <w:rPr>
          <w:rFonts w:ascii="Arial" w:hAnsi="Arial" w:cs="Arial"/>
          <w:sz w:val="28"/>
          <w:szCs w:val="20"/>
        </w:rPr>
        <w:t>un</w:t>
      </w:r>
      <w:r w:rsidRPr="00E020DD">
        <w:rPr>
          <w:rFonts w:ascii="Arial" w:hAnsi="Arial" w:cs="Arial"/>
          <w:color w:val="4472C4" w:themeColor="accent1"/>
          <w:sz w:val="28"/>
          <w:szCs w:val="20"/>
        </w:rPr>
        <w:t xml:space="preserve"> secondo </w:t>
      </w:r>
      <w:r w:rsidRPr="00E020DD">
        <w:rPr>
          <w:rFonts w:ascii="Arial" w:hAnsi="Arial" w:cs="Arial"/>
          <w:sz w:val="28"/>
          <w:szCs w:val="20"/>
        </w:rPr>
        <w:t xml:space="preserve">Documento di </w:t>
      </w:r>
      <w:r w:rsidR="00D72EEC" w:rsidRPr="00E020DD">
        <w:rPr>
          <w:rFonts w:ascii="Arial" w:hAnsi="Arial" w:cs="Arial"/>
          <w:sz w:val="28"/>
          <w:szCs w:val="20"/>
        </w:rPr>
        <w:t>I</w:t>
      </w:r>
      <w:r w:rsidRPr="00E020DD">
        <w:rPr>
          <w:rFonts w:ascii="Arial" w:hAnsi="Arial" w:cs="Arial"/>
          <w:sz w:val="28"/>
          <w:szCs w:val="20"/>
        </w:rPr>
        <w:t>ntenti</w:t>
      </w:r>
      <w:r w:rsidRPr="006D40BC">
        <w:rPr>
          <w:rFonts w:ascii="Arial" w:hAnsi="Arial" w:cs="Arial"/>
          <w:sz w:val="28"/>
          <w:szCs w:val="20"/>
        </w:rPr>
        <w:t xml:space="preserve">, in gennaio 2020, </w:t>
      </w:r>
      <w:r w:rsidRPr="00E020DD">
        <w:rPr>
          <w:rFonts w:ascii="Arial" w:hAnsi="Arial" w:cs="Arial"/>
          <w:color w:val="4472C4" w:themeColor="accent1"/>
          <w:sz w:val="28"/>
          <w:szCs w:val="20"/>
        </w:rPr>
        <w:t xml:space="preserve">in sostituzione al precedente, </w:t>
      </w:r>
      <w:r w:rsidRPr="00E020DD">
        <w:rPr>
          <w:rFonts w:ascii="Arial" w:hAnsi="Arial" w:cs="Arial"/>
          <w:sz w:val="28"/>
          <w:szCs w:val="20"/>
        </w:rPr>
        <w:t>ampliato al territorio compreso tra la confluenza con il Torrente Pavone e la Fo</w:t>
      </w:r>
      <w:r w:rsidRPr="006D40BC">
        <w:rPr>
          <w:rFonts w:ascii="Arial" w:hAnsi="Arial" w:cs="Arial"/>
          <w:sz w:val="28"/>
          <w:szCs w:val="20"/>
        </w:rPr>
        <w:t>ce, con capofila dell’ampliamento il Comune di Volterra.</w:t>
      </w:r>
    </w:p>
    <w:p w14:paraId="46271266" w14:textId="77777777" w:rsidR="006D40BC" w:rsidRPr="006D40BC" w:rsidRDefault="006D40BC" w:rsidP="006D40BC">
      <w:pPr>
        <w:pBdr>
          <w:top w:val="nil"/>
          <w:left w:val="nil"/>
          <w:bottom w:val="nil"/>
          <w:right w:val="nil"/>
          <w:between w:val="nil"/>
        </w:pBdr>
        <w:ind w:right="-74"/>
        <w:jc w:val="both"/>
        <w:textDirection w:val="btLr"/>
        <w:textAlignment w:val="top"/>
        <w:outlineLvl w:val="0"/>
        <w:rPr>
          <w:rFonts w:ascii="Arial" w:hAnsi="Arial" w:cs="Arial"/>
          <w:sz w:val="28"/>
          <w:szCs w:val="20"/>
        </w:rPr>
      </w:pPr>
    </w:p>
    <w:p w14:paraId="63F9A507" w14:textId="02F736D9" w:rsidR="0003461A" w:rsidRDefault="006D40BC" w:rsidP="006D40B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Pr>
          <w:rFonts w:ascii="Arial" w:hAnsi="Arial" w:cs="Arial"/>
          <w:sz w:val="28"/>
          <w:szCs w:val="20"/>
        </w:rPr>
        <w:t xml:space="preserve"> </w:t>
      </w:r>
      <w:r w:rsidR="00ED760D">
        <w:rPr>
          <w:rFonts w:ascii="Arial" w:hAnsi="Arial" w:cs="Arial"/>
          <w:sz w:val="28"/>
          <w:szCs w:val="20"/>
        </w:rPr>
        <w:t>Il p</w:t>
      </w:r>
      <w:r w:rsidR="0003461A" w:rsidRPr="00956A79">
        <w:rPr>
          <w:rFonts w:ascii="Arial" w:hAnsi="Arial" w:cs="Arial"/>
          <w:sz w:val="28"/>
          <w:szCs w:val="20"/>
        </w:rPr>
        <w:t xml:space="preserve">rocesso per la definizione del Contratto di Fiume </w:t>
      </w:r>
      <w:r w:rsidR="00EB7219">
        <w:rPr>
          <w:rFonts w:ascii="Arial" w:hAnsi="Arial" w:cs="Arial"/>
          <w:sz w:val="28"/>
          <w:szCs w:val="20"/>
        </w:rPr>
        <w:t xml:space="preserve">è stato gestito </w:t>
      </w:r>
      <w:r w:rsidR="00CC6D17">
        <w:rPr>
          <w:rFonts w:ascii="Arial" w:hAnsi="Arial" w:cs="Arial"/>
          <w:sz w:val="28"/>
          <w:szCs w:val="20"/>
        </w:rPr>
        <w:t xml:space="preserve">su tre livelli </w:t>
      </w:r>
      <w:r w:rsidR="00DC6D8D">
        <w:rPr>
          <w:rFonts w:ascii="Arial" w:hAnsi="Arial" w:cs="Arial"/>
          <w:sz w:val="28"/>
          <w:szCs w:val="20"/>
        </w:rPr>
        <w:t xml:space="preserve">rappresentati con tre diversi organi </w:t>
      </w:r>
      <w:r w:rsidR="00D06DB1">
        <w:rPr>
          <w:rFonts w:ascii="Arial" w:hAnsi="Arial" w:cs="Arial"/>
          <w:sz w:val="28"/>
          <w:szCs w:val="20"/>
        </w:rPr>
        <w:t>: i</w:t>
      </w:r>
      <w:r w:rsidR="000454EC">
        <w:rPr>
          <w:rFonts w:ascii="Arial" w:hAnsi="Arial" w:cs="Arial"/>
          <w:sz w:val="28"/>
          <w:szCs w:val="20"/>
        </w:rPr>
        <w:t xml:space="preserve">l Comitato dei Promotori, </w:t>
      </w:r>
      <w:r w:rsidR="0003461A" w:rsidRPr="00956A79">
        <w:rPr>
          <w:rFonts w:ascii="Arial" w:hAnsi="Arial" w:cs="Arial"/>
          <w:sz w:val="28"/>
          <w:szCs w:val="20"/>
        </w:rPr>
        <w:t xml:space="preserve">organo politico decisionale i cui componenti sono i rappresentanti politici (o loro delegati) </w:t>
      </w:r>
      <w:r w:rsidR="000454EC">
        <w:rPr>
          <w:rFonts w:ascii="Arial" w:hAnsi="Arial" w:cs="Arial"/>
          <w:sz w:val="28"/>
          <w:szCs w:val="20"/>
        </w:rPr>
        <w:t>dei soggetti</w:t>
      </w:r>
      <w:r w:rsidR="0003461A" w:rsidRPr="00956A79">
        <w:rPr>
          <w:rFonts w:ascii="Arial" w:hAnsi="Arial" w:cs="Arial"/>
          <w:sz w:val="28"/>
          <w:szCs w:val="20"/>
        </w:rPr>
        <w:t xml:space="preserve"> sottoscrittori del citato Protocollo d’Intesa</w:t>
      </w:r>
      <w:r w:rsidR="00D06DB1">
        <w:rPr>
          <w:rFonts w:ascii="Arial" w:hAnsi="Arial" w:cs="Arial"/>
          <w:sz w:val="28"/>
          <w:szCs w:val="20"/>
        </w:rPr>
        <w:t>;</w:t>
      </w:r>
      <w:r w:rsidR="0003461A" w:rsidRPr="00956A79">
        <w:rPr>
          <w:rFonts w:ascii="Arial" w:hAnsi="Arial" w:cs="Arial"/>
          <w:sz w:val="28"/>
          <w:szCs w:val="20"/>
        </w:rPr>
        <w:t xml:space="preserve">  la Segreteria Tecnica, organo di coordinamento scientifico e operativo costituito dai funzionari dei diversi Settori </w:t>
      </w:r>
      <w:r w:rsidR="000454EC">
        <w:rPr>
          <w:rFonts w:ascii="Arial" w:hAnsi="Arial" w:cs="Arial"/>
          <w:sz w:val="28"/>
          <w:szCs w:val="20"/>
        </w:rPr>
        <w:t xml:space="preserve">degli Enti sottoscrittori oltre che dalle facilitatrici della </w:t>
      </w:r>
      <w:r w:rsidR="009F69E5">
        <w:rPr>
          <w:rFonts w:ascii="Arial" w:hAnsi="Arial" w:cs="Arial"/>
          <w:sz w:val="28"/>
          <w:szCs w:val="20"/>
        </w:rPr>
        <w:t>APS</w:t>
      </w:r>
      <w:r w:rsidR="000454EC">
        <w:rPr>
          <w:rFonts w:ascii="Arial" w:hAnsi="Arial" w:cs="Arial"/>
          <w:sz w:val="28"/>
          <w:szCs w:val="20"/>
        </w:rPr>
        <w:t xml:space="preserve"> Comunità Interattive e </w:t>
      </w:r>
      <w:r w:rsidR="0003461A" w:rsidRPr="000454EC">
        <w:rPr>
          <w:rFonts w:ascii="Arial" w:hAnsi="Arial" w:cs="Arial"/>
          <w:sz w:val="28"/>
          <w:szCs w:val="20"/>
        </w:rPr>
        <w:t>dai tecnici del Centro Italiano per la Riqualificazione Fluviale</w:t>
      </w:r>
      <w:r w:rsidR="000454EC">
        <w:rPr>
          <w:rFonts w:ascii="Arial" w:hAnsi="Arial" w:cs="Arial"/>
          <w:sz w:val="28"/>
          <w:szCs w:val="20"/>
        </w:rPr>
        <w:t xml:space="preserve">, quali </w:t>
      </w:r>
      <w:r w:rsidR="000454EC" w:rsidRPr="000454EC">
        <w:rPr>
          <w:rFonts w:ascii="Arial" w:hAnsi="Arial" w:cs="Arial"/>
          <w:sz w:val="28"/>
          <w:szCs w:val="20"/>
        </w:rPr>
        <w:t>soggett</w:t>
      </w:r>
      <w:r w:rsidR="000454EC">
        <w:rPr>
          <w:rFonts w:ascii="Arial" w:hAnsi="Arial" w:cs="Arial"/>
          <w:sz w:val="28"/>
          <w:szCs w:val="20"/>
        </w:rPr>
        <w:t xml:space="preserve">i </w:t>
      </w:r>
      <w:r w:rsidR="00277966" w:rsidRPr="000454EC">
        <w:rPr>
          <w:rFonts w:ascii="Arial" w:hAnsi="Arial" w:cs="Arial"/>
          <w:sz w:val="28"/>
          <w:szCs w:val="20"/>
        </w:rPr>
        <w:t>espert</w:t>
      </w:r>
      <w:r w:rsidR="00277966">
        <w:rPr>
          <w:rFonts w:ascii="Arial" w:hAnsi="Arial" w:cs="Arial"/>
          <w:sz w:val="28"/>
          <w:szCs w:val="20"/>
        </w:rPr>
        <w:t>i; l’Assemblea</w:t>
      </w:r>
      <w:r w:rsidR="0003461A" w:rsidRPr="000454EC">
        <w:rPr>
          <w:rFonts w:ascii="Arial" w:hAnsi="Arial" w:cs="Arial"/>
          <w:sz w:val="28"/>
          <w:szCs w:val="20"/>
        </w:rPr>
        <w:t xml:space="preserve"> di Bacino, organo della partecipazione allargata a tutti gli attori territoriali </w:t>
      </w:r>
      <w:r w:rsidR="00CE7CDB">
        <w:rPr>
          <w:rFonts w:ascii="Arial" w:hAnsi="Arial" w:cs="Arial"/>
          <w:sz w:val="28"/>
          <w:szCs w:val="20"/>
        </w:rPr>
        <w:t xml:space="preserve">che hanno manifestato il proprio interesse  </w:t>
      </w:r>
      <w:r w:rsidR="005C26C0">
        <w:rPr>
          <w:rFonts w:ascii="Arial" w:hAnsi="Arial" w:cs="Arial"/>
          <w:sz w:val="28"/>
          <w:szCs w:val="20"/>
        </w:rPr>
        <w:t>rispondendo al</w:t>
      </w:r>
      <w:r w:rsidR="00A25B26">
        <w:rPr>
          <w:rFonts w:ascii="Arial" w:hAnsi="Arial" w:cs="Arial"/>
          <w:sz w:val="28"/>
          <w:szCs w:val="20"/>
        </w:rPr>
        <w:t>l</w:t>
      </w:r>
      <w:r w:rsidR="002C6880">
        <w:rPr>
          <w:rFonts w:ascii="Arial" w:hAnsi="Arial" w:cs="Arial"/>
          <w:sz w:val="28"/>
          <w:szCs w:val="20"/>
        </w:rPr>
        <w:t>'Av</w:t>
      </w:r>
      <w:r w:rsidR="005C26C0">
        <w:rPr>
          <w:rFonts w:ascii="Arial" w:hAnsi="Arial" w:cs="Arial"/>
          <w:sz w:val="28"/>
          <w:szCs w:val="20"/>
        </w:rPr>
        <w:t xml:space="preserve">viso pubblico </w:t>
      </w:r>
      <w:r w:rsidR="002C6880">
        <w:rPr>
          <w:rFonts w:ascii="Arial" w:hAnsi="Arial" w:cs="Arial"/>
          <w:sz w:val="28"/>
          <w:szCs w:val="20"/>
        </w:rPr>
        <w:t>del</w:t>
      </w:r>
      <w:r w:rsidR="00277966">
        <w:rPr>
          <w:rFonts w:ascii="Arial" w:hAnsi="Arial" w:cs="Arial"/>
          <w:sz w:val="28"/>
          <w:szCs w:val="20"/>
        </w:rPr>
        <w:t xml:space="preserve"> Comune di Cecina </w:t>
      </w:r>
      <w:r w:rsidR="003222C8">
        <w:rPr>
          <w:rFonts w:ascii="Arial" w:hAnsi="Arial" w:cs="Arial"/>
          <w:sz w:val="28"/>
          <w:szCs w:val="20"/>
        </w:rPr>
        <w:t xml:space="preserve">del </w:t>
      </w:r>
      <w:r w:rsidR="002E0E56">
        <w:rPr>
          <w:rFonts w:ascii="Arial" w:hAnsi="Arial" w:cs="Arial"/>
          <w:sz w:val="28"/>
          <w:szCs w:val="20"/>
        </w:rPr>
        <w:t xml:space="preserve">2 maggio 2019 </w:t>
      </w:r>
      <w:r w:rsidR="004F1D27">
        <w:rPr>
          <w:rFonts w:ascii="Arial" w:hAnsi="Arial" w:cs="Arial"/>
          <w:sz w:val="28"/>
          <w:szCs w:val="20"/>
        </w:rPr>
        <w:t>integrati</w:t>
      </w:r>
      <w:r w:rsidR="004A7BAA">
        <w:rPr>
          <w:rFonts w:ascii="Arial" w:hAnsi="Arial" w:cs="Arial"/>
          <w:sz w:val="28"/>
          <w:szCs w:val="20"/>
        </w:rPr>
        <w:t xml:space="preserve"> e</w:t>
      </w:r>
      <w:r w:rsidR="002E0E56">
        <w:rPr>
          <w:rFonts w:ascii="Arial" w:hAnsi="Arial" w:cs="Arial"/>
          <w:sz w:val="28"/>
          <w:szCs w:val="20"/>
        </w:rPr>
        <w:t xml:space="preserve"> del Comune di Volterra </w:t>
      </w:r>
      <w:r w:rsidR="00CE2871">
        <w:rPr>
          <w:rFonts w:ascii="Arial" w:hAnsi="Arial" w:cs="Arial"/>
          <w:sz w:val="28"/>
          <w:szCs w:val="20"/>
        </w:rPr>
        <w:t>del mese di novembre 2019.</w:t>
      </w:r>
    </w:p>
    <w:p w14:paraId="7B3CE371" w14:textId="77777777" w:rsidR="00CA4F6C" w:rsidRPr="000454EC" w:rsidRDefault="00CA4F6C" w:rsidP="00CA4F6C">
      <w:pPr>
        <w:pBdr>
          <w:top w:val="nil"/>
          <w:left w:val="nil"/>
          <w:bottom w:val="nil"/>
          <w:right w:val="nil"/>
          <w:between w:val="nil"/>
        </w:pBdr>
        <w:spacing w:line="276" w:lineRule="auto"/>
        <w:ind w:right="-74"/>
        <w:jc w:val="both"/>
        <w:textDirection w:val="btLr"/>
        <w:textAlignment w:val="top"/>
        <w:outlineLvl w:val="0"/>
        <w:rPr>
          <w:rFonts w:ascii="Open Sans" w:eastAsia="Open Sans" w:hAnsi="Open Sans" w:cs="Open Sans"/>
          <w:sz w:val="22"/>
          <w:szCs w:val="22"/>
        </w:rPr>
      </w:pPr>
    </w:p>
    <w:p w14:paraId="69EE6773" w14:textId="77777777" w:rsidR="0003461A" w:rsidRDefault="0003461A">
      <w:pPr>
        <w:jc w:val="both"/>
        <w:rPr>
          <w:rFonts w:ascii="Arial" w:hAnsi="Arial" w:cs="Arial"/>
          <w:b/>
          <w:sz w:val="28"/>
          <w:szCs w:val="20"/>
        </w:rPr>
      </w:pPr>
      <w:r>
        <w:rPr>
          <w:rFonts w:ascii="Arial" w:hAnsi="Arial" w:cs="Arial"/>
          <w:b/>
          <w:sz w:val="28"/>
          <w:szCs w:val="20"/>
        </w:rPr>
        <w:t>VISTI:</w:t>
      </w:r>
    </w:p>
    <w:p w14:paraId="7A039B4A" w14:textId="77777777" w:rsidR="0003461A" w:rsidRDefault="0003461A">
      <w:pPr>
        <w:jc w:val="both"/>
        <w:rPr>
          <w:rFonts w:ascii="Arial" w:hAnsi="Arial" w:cs="Arial"/>
          <w:sz w:val="28"/>
          <w:szCs w:val="20"/>
        </w:rPr>
      </w:pPr>
    </w:p>
    <w:p w14:paraId="77695107"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la Direttiva 2000/60/CE in materia di tutela delle acque che individua il bacino idrografico come corretta unità di riferimento per il governo delle risorse idriche;</w:t>
      </w:r>
    </w:p>
    <w:p w14:paraId="1E567028" w14:textId="77777777" w:rsidR="0003461A" w:rsidRDefault="0003461A">
      <w:pPr>
        <w:autoSpaceDE w:val="0"/>
        <w:autoSpaceDN w:val="0"/>
        <w:adjustRightInd w:val="0"/>
        <w:jc w:val="both"/>
        <w:rPr>
          <w:rFonts w:ascii="Arial" w:hAnsi="Arial" w:cs="Arial"/>
          <w:sz w:val="28"/>
          <w:szCs w:val="20"/>
        </w:rPr>
      </w:pPr>
    </w:p>
    <w:p w14:paraId="751976AF"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il D.Lgs. 152/2006, “Norme in materia ambientale” che ha recepito la suddetta Direttiva;</w:t>
      </w:r>
    </w:p>
    <w:p w14:paraId="6CEB14B4" w14:textId="77777777" w:rsidR="0003461A" w:rsidRDefault="0003461A">
      <w:pPr>
        <w:autoSpaceDE w:val="0"/>
        <w:autoSpaceDN w:val="0"/>
        <w:adjustRightInd w:val="0"/>
        <w:jc w:val="both"/>
        <w:rPr>
          <w:rFonts w:ascii="Arial" w:hAnsi="Arial" w:cs="Arial"/>
          <w:sz w:val="28"/>
          <w:szCs w:val="20"/>
        </w:rPr>
      </w:pPr>
    </w:p>
    <w:p w14:paraId="1186246C" w14:textId="77777777" w:rsidR="0003461A" w:rsidRDefault="0003461A">
      <w:pPr>
        <w:jc w:val="both"/>
        <w:rPr>
          <w:rFonts w:ascii="Arial" w:hAnsi="Arial" w:cs="Arial"/>
          <w:sz w:val="28"/>
          <w:szCs w:val="20"/>
        </w:rPr>
      </w:pPr>
      <w:r>
        <w:rPr>
          <w:rFonts w:ascii="Arial" w:hAnsi="Arial" w:cs="Arial"/>
          <w:sz w:val="28"/>
          <w:szCs w:val="20"/>
        </w:rPr>
        <w:t xml:space="preserve">il Piano di Gestione del Distretto </w:t>
      </w:r>
      <w:r w:rsidR="00BF3C25" w:rsidRPr="00BF3C25">
        <w:rPr>
          <w:rFonts w:ascii="Arial" w:hAnsi="Arial" w:cs="Arial"/>
          <w:sz w:val="28"/>
          <w:szCs w:val="20"/>
        </w:rPr>
        <w:t>dell’Appennino Settentrionale (PGA) approvato con d.p.c.m. 27 ottobre 2016</w:t>
      </w:r>
      <w:r>
        <w:rPr>
          <w:rFonts w:ascii="Arial" w:hAnsi="Arial" w:cs="Arial"/>
          <w:sz w:val="28"/>
          <w:szCs w:val="20"/>
        </w:rPr>
        <w:t xml:space="preserve">, quale strumento per il raggiungimento degli obiettivi di qualità previsti dalla Direttiva Quadro sulle Acque che individua i “Contratti di Fiume” come misure non strutturali finalizzate al raggiungimento di detti obiettivi ambientali; </w:t>
      </w:r>
    </w:p>
    <w:p w14:paraId="622FED6B" w14:textId="77777777" w:rsidR="00D9492B" w:rsidRDefault="00D9492B">
      <w:pPr>
        <w:jc w:val="both"/>
        <w:rPr>
          <w:rFonts w:ascii="Arial" w:hAnsi="Arial" w:cs="Arial"/>
          <w:sz w:val="28"/>
          <w:szCs w:val="20"/>
        </w:rPr>
      </w:pPr>
    </w:p>
    <w:p w14:paraId="63B405D3" w14:textId="77777777" w:rsidR="00D9492B" w:rsidRDefault="00D9492B">
      <w:pPr>
        <w:jc w:val="both"/>
        <w:rPr>
          <w:rFonts w:ascii="Arial" w:hAnsi="Arial" w:cs="Arial"/>
          <w:sz w:val="28"/>
          <w:szCs w:val="20"/>
        </w:rPr>
      </w:pPr>
      <w:r>
        <w:rPr>
          <w:rFonts w:ascii="Arial" w:hAnsi="Arial" w:cs="Arial"/>
          <w:sz w:val="28"/>
          <w:szCs w:val="20"/>
        </w:rPr>
        <w:t>Il</w:t>
      </w:r>
      <w:r w:rsidRPr="00D9492B">
        <w:rPr>
          <w:rFonts w:ascii="Arial" w:hAnsi="Arial" w:cs="Arial"/>
          <w:sz w:val="28"/>
          <w:szCs w:val="20"/>
        </w:rPr>
        <w:t xml:space="preserve"> Piano di gestione del rischio di alluvioni del </w:t>
      </w:r>
      <w:r>
        <w:rPr>
          <w:rFonts w:ascii="Arial" w:hAnsi="Arial" w:cs="Arial"/>
          <w:sz w:val="28"/>
          <w:szCs w:val="20"/>
        </w:rPr>
        <w:t xml:space="preserve">Distretto </w:t>
      </w:r>
      <w:r w:rsidRPr="00BF3C25">
        <w:rPr>
          <w:rFonts w:ascii="Arial" w:hAnsi="Arial" w:cs="Arial"/>
          <w:sz w:val="28"/>
          <w:szCs w:val="20"/>
        </w:rPr>
        <w:t>dell’Appennino Settentrionale</w:t>
      </w:r>
      <w:r w:rsidRPr="00D9492B">
        <w:rPr>
          <w:rFonts w:ascii="Arial" w:hAnsi="Arial" w:cs="Arial"/>
          <w:sz w:val="28"/>
          <w:szCs w:val="20"/>
        </w:rPr>
        <w:t xml:space="preserve"> (PGRA), approvato con d.p.c.m. 27 ottobre 2016, che definisce una nuova disciplina di Piano integralmente sostitutiva di quella dei PAI; in particolare l’art. 21 codifica i contratti di fiume stabilendo che quest’ultimo concorre alla definizione e all’attuazione del PGRA e del PGA a livello di bacino e sotto-bacino idrografico, quale strumento volontario di programmazione </w:t>
      </w:r>
      <w:r w:rsidRPr="00D9492B">
        <w:rPr>
          <w:rFonts w:ascii="Arial" w:hAnsi="Arial" w:cs="Arial"/>
          <w:sz w:val="28"/>
          <w:szCs w:val="20"/>
        </w:rPr>
        <w:lastRenderedPageBreak/>
        <w:t xml:space="preserve">strategica e negoziata che persegue la tutela, la corretta gestione delle risorse idriche e la valorizzazione dei territori fluviali, unitamente alla salvaguardia dal rischio idraulico, contribuendo allo sviluppo locale delle aree interessate. </w:t>
      </w:r>
    </w:p>
    <w:p w14:paraId="0C505555" w14:textId="77777777" w:rsidR="0003461A" w:rsidRDefault="0003461A">
      <w:pPr>
        <w:autoSpaceDE w:val="0"/>
        <w:autoSpaceDN w:val="0"/>
        <w:adjustRightInd w:val="0"/>
        <w:jc w:val="both"/>
        <w:rPr>
          <w:rFonts w:ascii="Arial" w:hAnsi="Arial" w:cs="Arial"/>
          <w:sz w:val="28"/>
          <w:szCs w:val="20"/>
        </w:rPr>
      </w:pPr>
    </w:p>
    <w:p w14:paraId="00E66404" w14:textId="77777777" w:rsidR="00BF3C25"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Piano di Tutela delle Acque della Regione </w:t>
      </w:r>
      <w:r w:rsidR="00BF3C25">
        <w:rPr>
          <w:rFonts w:ascii="Arial" w:hAnsi="Arial" w:cs="Arial"/>
          <w:sz w:val="28"/>
          <w:szCs w:val="20"/>
        </w:rPr>
        <w:t xml:space="preserve">Toscana </w:t>
      </w:r>
      <w:r w:rsidR="0053639D">
        <w:rPr>
          <w:rFonts w:ascii="Arial" w:hAnsi="Arial" w:cs="Arial"/>
          <w:sz w:val="28"/>
          <w:szCs w:val="20"/>
        </w:rPr>
        <w:t xml:space="preserve">(PTA) </w:t>
      </w:r>
      <w:r w:rsidR="00BF3C25" w:rsidRPr="00BF3C25">
        <w:rPr>
          <w:rFonts w:ascii="Arial" w:hAnsi="Arial" w:cs="Arial"/>
          <w:sz w:val="28"/>
          <w:szCs w:val="20"/>
        </w:rPr>
        <w:t>previsto dall’art. 121 del D.Lgs. 152/2006</w:t>
      </w:r>
      <w:r w:rsidR="00BF3C25">
        <w:rPr>
          <w:rFonts w:ascii="Arial" w:hAnsi="Arial" w:cs="Arial"/>
          <w:sz w:val="28"/>
          <w:szCs w:val="20"/>
        </w:rPr>
        <w:t xml:space="preserve"> </w:t>
      </w:r>
      <w:r w:rsidR="00BF3C25" w:rsidRPr="00BF3C25">
        <w:rPr>
          <w:rFonts w:ascii="Arial" w:hAnsi="Arial" w:cs="Arial"/>
          <w:sz w:val="28"/>
          <w:szCs w:val="20"/>
        </w:rPr>
        <w:t>"Norme in materia ambientale"</w:t>
      </w:r>
      <w:r w:rsidR="00BF3C25">
        <w:rPr>
          <w:rFonts w:ascii="Arial" w:hAnsi="Arial" w:cs="Arial"/>
          <w:sz w:val="28"/>
          <w:szCs w:val="20"/>
        </w:rPr>
        <w:t>, quale</w:t>
      </w:r>
      <w:r w:rsidR="00BF3C25" w:rsidRPr="00BF3C25">
        <w:rPr>
          <w:rFonts w:ascii="Arial" w:hAnsi="Arial" w:cs="Arial"/>
          <w:sz w:val="28"/>
          <w:szCs w:val="20"/>
        </w:rPr>
        <w:t xml:space="preserve"> strumento per il raggiungimento degli obiettivi di qualità dei corpi idrici superficiali e sotterranei e la protezione e valorizzazione delle risorse idriche.</w:t>
      </w:r>
      <w:r w:rsidR="00F96C9A">
        <w:rPr>
          <w:rFonts w:ascii="Arial" w:hAnsi="Arial" w:cs="Arial"/>
          <w:sz w:val="28"/>
          <w:szCs w:val="20"/>
        </w:rPr>
        <w:t xml:space="preserve"> </w:t>
      </w:r>
      <w:r w:rsidR="0053639D">
        <w:rPr>
          <w:rFonts w:ascii="Arial" w:hAnsi="Arial" w:cs="Arial"/>
          <w:sz w:val="28"/>
          <w:szCs w:val="20"/>
        </w:rPr>
        <w:t>Il</w:t>
      </w:r>
      <w:r w:rsidR="00F96C9A" w:rsidRPr="00F96C9A">
        <w:rPr>
          <w:rFonts w:ascii="Arial" w:hAnsi="Arial" w:cs="Arial"/>
          <w:sz w:val="28"/>
          <w:szCs w:val="20"/>
        </w:rPr>
        <w:t xml:space="preserve"> Pian</w:t>
      </w:r>
      <w:r w:rsidR="0053639D">
        <w:rPr>
          <w:rFonts w:ascii="Arial" w:hAnsi="Arial" w:cs="Arial"/>
          <w:sz w:val="28"/>
          <w:szCs w:val="20"/>
        </w:rPr>
        <w:t>o</w:t>
      </w:r>
      <w:r w:rsidR="00F96C9A" w:rsidRPr="00F96C9A">
        <w:rPr>
          <w:rFonts w:ascii="Arial" w:hAnsi="Arial" w:cs="Arial"/>
          <w:sz w:val="28"/>
          <w:szCs w:val="20"/>
        </w:rPr>
        <w:t xml:space="preserve"> di Tutela delle Acque della Toscana (PTA) costituisce l’articolazione di dettaglio a scala regionale dei Piani di Gestione dei distretti idrografici finalizzato al raggiungimento degli obiettivi di qualità delle acque superficiali e sotterranee degli stessi ;</w:t>
      </w:r>
    </w:p>
    <w:p w14:paraId="2197A188" w14:textId="77777777" w:rsidR="00D9492B" w:rsidRDefault="00D9492B">
      <w:pPr>
        <w:jc w:val="both"/>
        <w:rPr>
          <w:rFonts w:ascii="Arial" w:hAnsi="Arial" w:cs="Arial"/>
          <w:sz w:val="28"/>
          <w:szCs w:val="20"/>
        </w:rPr>
      </w:pPr>
    </w:p>
    <w:p w14:paraId="511C9B19" w14:textId="77777777" w:rsidR="0003461A" w:rsidRDefault="0003461A">
      <w:pPr>
        <w:jc w:val="both"/>
        <w:rPr>
          <w:rFonts w:ascii="Arial" w:hAnsi="Arial" w:cs="Arial"/>
          <w:sz w:val="28"/>
          <w:szCs w:val="20"/>
        </w:rPr>
      </w:pPr>
      <w:r>
        <w:rPr>
          <w:rFonts w:ascii="Arial" w:hAnsi="Arial" w:cs="Arial"/>
          <w:sz w:val="28"/>
          <w:szCs w:val="20"/>
        </w:rPr>
        <w:t xml:space="preserve">il Piano </w:t>
      </w:r>
      <w:r w:rsidR="006D40BC">
        <w:rPr>
          <w:rFonts w:ascii="Arial" w:hAnsi="Arial" w:cs="Arial"/>
          <w:sz w:val="28"/>
          <w:szCs w:val="20"/>
        </w:rPr>
        <w:t xml:space="preserve">di Indirizzo </w:t>
      </w:r>
      <w:r>
        <w:rPr>
          <w:rFonts w:ascii="Arial" w:hAnsi="Arial" w:cs="Arial"/>
          <w:sz w:val="28"/>
          <w:szCs w:val="20"/>
        </w:rPr>
        <w:t xml:space="preserve">Territoriale della Regione </w:t>
      </w:r>
      <w:r w:rsidR="00D9492B">
        <w:rPr>
          <w:rFonts w:ascii="Arial" w:hAnsi="Arial" w:cs="Arial"/>
          <w:sz w:val="28"/>
          <w:szCs w:val="20"/>
        </w:rPr>
        <w:t>Toscana</w:t>
      </w:r>
      <w:r w:rsidR="006D40BC">
        <w:rPr>
          <w:rFonts w:ascii="Arial" w:hAnsi="Arial" w:cs="Arial"/>
          <w:sz w:val="28"/>
          <w:szCs w:val="20"/>
        </w:rPr>
        <w:t xml:space="preserve"> con Valenza di Piano Paesaggistico</w:t>
      </w:r>
      <w:r>
        <w:rPr>
          <w:rFonts w:ascii="Arial" w:hAnsi="Arial" w:cs="Arial"/>
          <w:sz w:val="28"/>
          <w:szCs w:val="20"/>
        </w:rPr>
        <w:t xml:space="preserve">, </w:t>
      </w:r>
      <w:r w:rsidR="006D40BC">
        <w:rPr>
          <w:rFonts w:ascii="Arial" w:hAnsi="Arial" w:cs="Arial"/>
          <w:sz w:val="28"/>
          <w:szCs w:val="20"/>
        </w:rPr>
        <w:t xml:space="preserve">integrato ed </w:t>
      </w:r>
      <w:r>
        <w:rPr>
          <w:rFonts w:ascii="Arial" w:hAnsi="Arial" w:cs="Arial"/>
          <w:sz w:val="28"/>
          <w:szCs w:val="20"/>
        </w:rPr>
        <w:t xml:space="preserve">approvato con D.C.R n. </w:t>
      </w:r>
      <w:r w:rsidR="00D9492B">
        <w:rPr>
          <w:rFonts w:ascii="Arial" w:hAnsi="Arial" w:cs="Arial"/>
          <w:sz w:val="28"/>
          <w:szCs w:val="20"/>
        </w:rPr>
        <w:t xml:space="preserve">37 </w:t>
      </w:r>
      <w:r>
        <w:rPr>
          <w:rFonts w:ascii="Arial" w:hAnsi="Arial" w:cs="Arial"/>
          <w:sz w:val="28"/>
          <w:szCs w:val="20"/>
        </w:rPr>
        <w:t>del 2</w:t>
      </w:r>
      <w:r w:rsidR="00D9492B">
        <w:rPr>
          <w:rFonts w:ascii="Arial" w:hAnsi="Arial" w:cs="Arial"/>
          <w:sz w:val="28"/>
          <w:szCs w:val="20"/>
        </w:rPr>
        <w:t>7 marzo</w:t>
      </w:r>
      <w:r>
        <w:rPr>
          <w:rFonts w:ascii="Arial" w:hAnsi="Arial" w:cs="Arial"/>
          <w:sz w:val="28"/>
          <w:szCs w:val="20"/>
        </w:rPr>
        <w:t xml:space="preserve"> 20</w:t>
      </w:r>
      <w:r w:rsidR="00D9492B">
        <w:rPr>
          <w:rFonts w:ascii="Arial" w:hAnsi="Arial" w:cs="Arial"/>
          <w:sz w:val="28"/>
          <w:szCs w:val="20"/>
        </w:rPr>
        <w:t>15</w:t>
      </w:r>
      <w:r>
        <w:rPr>
          <w:rFonts w:ascii="Arial" w:hAnsi="Arial" w:cs="Arial"/>
          <w:sz w:val="28"/>
          <w:szCs w:val="20"/>
        </w:rPr>
        <w:t>, che riconosce il ruolo dei “Contratti di Fiume” come strumenti per</w:t>
      </w:r>
      <w:r w:rsidR="00D9492B">
        <w:rPr>
          <w:rFonts w:ascii="Arial" w:hAnsi="Arial" w:cs="Arial"/>
          <w:sz w:val="28"/>
          <w:szCs w:val="20"/>
        </w:rPr>
        <w:t xml:space="preserve"> </w:t>
      </w:r>
      <w:r w:rsidR="00D9492B" w:rsidRPr="00D9492B">
        <w:rPr>
          <w:rFonts w:ascii="Arial" w:hAnsi="Arial" w:cs="Arial"/>
          <w:sz w:val="28"/>
          <w:szCs w:val="20"/>
        </w:rPr>
        <w:t>promuovere politiche di gestione delle risorse paesaggistiche, ecosistemiche e naturali dei contesti fluviali volti al superamento del degrado eco-paesaggistico e alla riqualificazione dei contesti fluviali;</w:t>
      </w:r>
    </w:p>
    <w:p w14:paraId="5176F85E" w14:textId="77777777" w:rsidR="0003461A" w:rsidRDefault="0003461A">
      <w:pPr>
        <w:jc w:val="both"/>
        <w:rPr>
          <w:rFonts w:ascii="Arial" w:hAnsi="Arial" w:cs="Arial"/>
          <w:sz w:val="28"/>
          <w:szCs w:val="20"/>
        </w:rPr>
      </w:pPr>
    </w:p>
    <w:p w14:paraId="5C230E0E" w14:textId="77777777" w:rsidR="00D9492B" w:rsidRPr="006D40BC" w:rsidRDefault="006D40BC"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Pr>
          <w:rFonts w:ascii="Arial" w:hAnsi="Arial" w:cs="Arial"/>
          <w:sz w:val="28"/>
          <w:szCs w:val="20"/>
        </w:rPr>
        <w:t xml:space="preserve">La </w:t>
      </w:r>
      <w:r w:rsidR="00D9492B" w:rsidRPr="006D40BC">
        <w:rPr>
          <w:rFonts w:ascii="Arial" w:hAnsi="Arial" w:cs="Arial"/>
          <w:sz w:val="28"/>
          <w:szCs w:val="20"/>
        </w:rPr>
        <w:t>Strategia nazionale di adattamento ai cambiamenti climatici, redatta dal Ministero dell’Ambiente e della Tutela del Territorio e del Mare e adottata con decreto 16 giugno 2015, n. 86, la quale, tra le proposte di azione non strutturale, individua forme partecipative per la gestione delle risorse, quali i “Contratti di Fiume”, i “Contratti di Lago” e i “Contratti di falda”;</w:t>
      </w:r>
    </w:p>
    <w:p w14:paraId="47DF1C1B" w14:textId="77777777" w:rsidR="00D9492B" w:rsidRPr="006D40BC" w:rsidRDefault="006D40BC"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Pr>
          <w:rFonts w:ascii="Arial" w:hAnsi="Arial" w:cs="Arial"/>
          <w:sz w:val="28"/>
          <w:szCs w:val="20"/>
        </w:rPr>
        <w:t xml:space="preserve">La </w:t>
      </w:r>
      <w:r w:rsidR="00D9492B" w:rsidRPr="006D40BC">
        <w:rPr>
          <w:rFonts w:ascii="Arial" w:hAnsi="Arial" w:cs="Arial"/>
          <w:sz w:val="28"/>
          <w:szCs w:val="20"/>
        </w:rPr>
        <w:t>Deliberazione della Giunta Regionale n.1026/2014 con la quale anche la Regione Toscana ha aderito alla Carta Nazionale dei Contratti di Fiume;</w:t>
      </w:r>
    </w:p>
    <w:p w14:paraId="55461CA9" w14:textId="77777777" w:rsidR="00D9492B" w:rsidRPr="006D40BC" w:rsidRDefault="00D9492B" w:rsidP="006D40BC">
      <w:pPr>
        <w:pBdr>
          <w:top w:val="nil"/>
          <w:left w:val="nil"/>
          <w:bottom w:val="nil"/>
          <w:right w:val="nil"/>
          <w:between w:val="nil"/>
        </w:pBdr>
        <w:spacing w:after="120"/>
        <w:jc w:val="both"/>
        <w:textDirection w:val="btLr"/>
        <w:textAlignment w:val="top"/>
        <w:outlineLvl w:val="0"/>
        <w:rPr>
          <w:rFonts w:ascii="Arial" w:hAnsi="Arial" w:cs="Arial"/>
          <w:sz w:val="28"/>
          <w:szCs w:val="20"/>
        </w:rPr>
      </w:pPr>
      <w:r w:rsidRPr="006D40BC">
        <w:rPr>
          <w:rFonts w:ascii="Arial" w:hAnsi="Arial" w:cs="Arial"/>
          <w:sz w:val="28"/>
          <w:szCs w:val="20"/>
        </w:rPr>
        <w:t>La Legge Regionale 19 marzo 2015, n.30 Norme per la conservazione e la valorizzazione del patrimonio naturalistico-ambientale regionale</w:t>
      </w:r>
    </w:p>
    <w:p w14:paraId="7DC66BF6" w14:textId="77777777" w:rsidR="00D9492B" w:rsidRPr="006D40BC" w:rsidRDefault="00D9492B"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sidRPr="006D40BC">
        <w:rPr>
          <w:rFonts w:ascii="Arial" w:hAnsi="Arial" w:cs="Arial"/>
          <w:sz w:val="28"/>
          <w:szCs w:val="20"/>
        </w:rPr>
        <w:t>La Delibera Del Consiglio Regionale Toscana 11 febbraio 2015, n.10 - Strategia regionale per la biodiversità interna al Piano ambientale ed energetico regionale (PAER)</w:t>
      </w:r>
    </w:p>
    <w:p w14:paraId="4028C423" w14:textId="77777777" w:rsidR="0003461A" w:rsidRDefault="0003461A">
      <w:pPr>
        <w:jc w:val="both"/>
        <w:rPr>
          <w:rFonts w:ascii="Arial" w:hAnsi="Arial" w:cs="Arial"/>
          <w:sz w:val="28"/>
          <w:szCs w:val="20"/>
        </w:rPr>
      </w:pPr>
    </w:p>
    <w:p w14:paraId="76F951A5" w14:textId="77777777" w:rsidR="0003461A" w:rsidRDefault="0003461A">
      <w:pPr>
        <w:jc w:val="both"/>
        <w:rPr>
          <w:rFonts w:ascii="Arial" w:hAnsi="Arial" w:cs="Arial"/>
          <w:sz w:val="28"/>
          <w:szCs w:val="20"/>
        </w:rPr>
      </w:pPr>
    </w:p>
    <w:p w14:paraId="55BE2C76" w14:textId="77777777" w:rsidR="0003461A" w:rsidRDefault="0003461A">
      <w:pPr>
        <w:jc w:val="both"/>
        <w:rPr>
          <w:rFonts w:ascii="Arial" w:hAnsi="Arial" w:cs="Arial"/>
          <w:b/>
          <w:sz w:val="28"/>
          <w:szCs w:val="20"/>
        </w:rPr>
      </w:pPr>
      <w:r>
        <w:rPr>
          <w:rFonts w:ascii="Arial" w:hAnsi="Arial" w:cs="Arial"/>
          <w:b/>
          <w:sz w:val="28"/>
          <w:szCs w:val="20"/>
        </w:rPr>
        <w:t>CONSIDERATO CHE:</w:t>
      </w:r>
    </w:p>
    <w:p w14:paraId="7BBC9F14" w14:textId="77777777" w:rsidR="00D84431" w:rsidRDefault="00D84431" w:rsidP="00CA4F6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p>
    <w:p w14:paraId="0E2FB7E8" w14:textId="77777777" w:rsidR="00CA4F6C" w:rsidRDefault="00CA4F6C" w:rsidP="00CA4F6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sidRPr="00CA4F6C">
        <w:rPr>
          <w:rFonts w:ascii="Arial" w:hAnsi="Arial" w:cs="Arial"/>
          <w:sz w:val="28"/>
          <w:szCs w:val="20"/>
        </w:rPr>
        <w:t>L’Assemblea di Bacino verso il Contratto di Fiume Cecina si è riunita in incontri facilitati che si sono svolti da</w:t>
      </w:r>
      <w:r w:rsidR="00D84431">
        <w:rPr>
          <w:rFonts w:ascii="Arial" w:hAnsi="Arial" w:cs="Arial"/>
          <w:sz w:val="28"/>
          <w:szCs w:val="20"/>
        </w:rPr>
        <w:t xml:space="preserve">l mese di </w:t>
      </w:r>
      <w:r w:rsidRPr="00CA4F6C">
        <w:rPr>
          <w:rFonts w:ascii="Arial" w:hAnsi="Arial" w:cs="Arial"/>
          <w:sz w:val="28"/>
          <w:szCs w:val="20"/>
        </w:rPr>
        <w:t xml:space="preserve">novembre 2020 a settembre 2021; </w:t>
      </w:r>
    </w:p>
    <w:p w14:paraId="57AEF9A6" w14:textId="77777777" w:rsidR="00D84431" w:rsidRDefault="00D84431" w:rsidP="00D84431">
      <w:pPr>
        <w:autoSpaceDE w:val="0"/>
        <w:autoSpaceDN w:val="0"/>
        <w:adjustRightInd w:val="0"/>
        <w:jc w:val="both"/>
        <w:rPr>
          <w:rFonts w:ascii="Arial" w:hAnsi="Arial" w:cs="Arial"/>
          <w:sz w:val="28"/>
          <w:szCs w:val="20"/>
        </w:rPr>
      </w:pPr>
      <w:r>
        <w:rPr>
          <w:rFonts w:ascii="Arial" w:hAnsi="Arial" w:cs="Arial"/>
          <w:sz w:val="28"/>
          <w:szCs w:val="20"/>
        </w:rPr>
        <w:t xml:space="preserve">Il percorso di consultazione è maturato nel tempo passando anche attraverso diversi passaggi formali che hanno creato le condizioni di intesa istituzionale per una proficua collaborazione tra gli Enti coinvolti, tanto nella risoluzione </w:t>
      </w:r>
      <w:r>
        <w:rPr>
          <w:rFonts w:ascii="Arial" w:hAnsi="Arial" w:cs="Arial"/>
          <w:sz w:val="28"/>
          <w:szCs w:val="20"/>
        </w:rPr>
        <w:lastRenderedPageBreak/>
        <w:t>delle problematiche specifiche del fiume Cecina quanto nella definizione di criteri condivisi di sostenibilità ambientale;</w:t>
      </w:r>
    </w:p>
    <w:p w14:paraId="6EAC423F" w14:textId="77777777" w:rsidR="00D84431" w:rsidRDefault="00D84431" w:rsidP="00D84431">
      <w:pPr>
        <w:jc w:val="both"/>
        <w:rPr>
          <w:rFonts w:ascii="Arial" w:hAnsi="Arial" w:cs="Arial"/>
          <w:sz w:val="28"/>
          <w:szCs w:val="20"/>
        </w:rPr>
      </w:pPr>
    </w:p>
    <w:p w14:paraId="61766F22" w14:textId="77777777" w:rsidR="0003461A" w:rsidRDefault="00D84431">
      <w:pPr>
        <w:autoSpaceDE w:val="0"/>
        <w:autoSpaceDN w:val="0"/>
        <w:adjustRightInd w:val="0"/>
        <w:jc w:val="both"/>
        <w:rPr>
          <w:rFonts w:ascii="Arial" w:hAnsi="Arial" w:cs="Arial"/>
          <w:sz w:val="28"/>
          <w:szCs w:val="20"/>
        </w:rPr>
      </w:pPr>
      <w:r>
        <w:rPr>
          <w:rFonts w:ascii="Arial" w:hAnsi="Arial" w:cs="Arial"/>
          <w:sz w:val="28"/>
          <w:szCs w:val="20"/>
        </w:rPr>
        <w:t>L</w:t>
      </w:r>
      <w:r w:rsidR="0003461A">
        <w:rPr>
          <w:rFonts w:ascii="Arial" w:hAnsi="Arial" w:cs="Arial"/>
          <w:sz w:val="28"/>
          <w:szCs w:val="20"/>
        </w:rPr>
        <w:t xml:space="preserve">’attuazione del percorso partecipativo si è dimostrata coerente con gli obiettivi </w:t>
      </w:r>
      <w:r w:rsidR="009465E9">
        <w:rPr>
          <w:rFonts w:ascii="Arial" w:hAnsi="Arial" w:cs="Arial"/>
          <w:sz w:val="28"/>
          <w:szCs w:val="20"/>
        </w:rPr>
        <w:t xml:space="preserve">generali </w:t>
      </w:r>
      <w:r w:rsidR="0003461A">
        <w:rPr>
          <w:rFonts w:ascii="Arial" w:hAnsi="Arial" w:cs="Arial"/>
          <w:sz w:val="28"/>
          <w:szCs w:val="20"/>
        </w:rPr>
        <w:t xml:space="preserve">e le </w:t>
      </w:r>
      <w:r w:rsidR="009465E9">
        <w:rPr>
          <w:rFonts w:ascii="Arial" w:hAnsi="Arial" w:cs="Arial"/>
          <w:sz w:val="28"/>
          <w:szCs w:val="20"/>
        </w:rPr>
        <w:t>motivazioni</w:t>
      </w:r>
      <w:r w:rsidR="0003461A">
        <w:rPr>
          <w:rFonts w:ascii="Arial" w:hAnsi="Arial" w:cs="Arial"/>
          <w:sz w:val="28"/>
          <w:szCs w:val="20"/>
        </w:rPr>
        <w:t xml:space="preserve"> definiti </w:t>
      </w:r>
      <w:r w:rsidR="009465E9">
        <w:rPr>
          <w:rFonts w:ascii="Arial" w:hAnsi="Arial" w:cs="Arial"/>
          <w:sz w:val="28"/>
          <w:szCs w:val="20"/>
        </w:rPr>
        <w:t xml:space="preserve">dal Comitato dei </w:t>
      </w:r>
      <w:r w:rsidR="00454744">
        <w:rPr>
          <w:rFonts w:ascii="Arial" w:hAnsi="Arial" w:cs="Arial"/>
          <w:sz w:val="28"/>
          <w:szCs w:val="20"/>
        </w:rPr>
        <w:t>promotori</w:t>
      </w:r>
      <w:r w:rsidR="009465E9">
        <w:rPr>
          <w:rFonts w:ascii="Arial" w:hAnsi="Arial" w:cs="Arial"/>
          <w:sz w:val="28"/>
          <w:szCs w:val="20"/>
        </w:rPr>
        <w:t xml:space="preserve"> </w:t>
      </w:r>
      <w:r>
        <w:rPr>
          <w:rFonts w:ascii="Arial" w:hAnsi="Arial" w:cs="Arial"/>
          <w:sz w:val="28"/>
          <w:szCs w:val="20"/>
        </w:rPr>
        <w:t xml:space="preserve">nel Documento di intenti ed in coerenza </w:t>
      </w:r>
      <w:r w:rsidR="0003461A">
        <w:rPr>
          <w:rFonts w:ascii="Arial" w:hAnsi="Arial" w:cs="Arial"/>
          <w:sz w:val="28"/>
          <w:szCs w:val="20"/>
        </w:rPr>
        <w:t xml:space="preserve">con i disposti del Piano di Tutela delle Acque della Regione </w:t>
      </w:r>
      <w:r>
        <w:rPr>
          <w:rFonts w:ascii="Arial" w:hAnsi="Arial" w:cs="Arial"/>
          <w:sz w:val="28"/>
          <w:szCs w:val="20"/>
        </w:rPr>
        <w:t xml:space="preserve">Toscana e della normativa </w:t>
      </w:r>
      <w:r w:rsidR="001F038E">
        <w:rPr>
          <w:rFonts w:ascii="Arial" w:hAnsi="Arial" w:cs="Arial"/>
          <w:sz w:val="28"/>
          <w:szCs w:val="20"/>
        </w:rPr>
        <w:t>in premessa</w:t>
      </w:r>
      <w:r>
        <w:rPr>
          <w:rFonts w:ascii="Arial" w:hAnsi="Arial" w:cs="Arial"/>
          <w:sz w:val="28"/>
          <w:szCs w:val="20"/>
        </w:rPr>
        <w:t xml:space="preserve"> richiamata</w:t>
      </w:r>
      <w:r w:rsidR="0003461A">
        <w:rPr>
          <w:rFonts w:ascii="Arial" w:hAnsi="Arial" w:cs="Arial"/>
          <w:sz w:val="28"/>
          <w:szCs w:val="20"/>
        </w:rPr>
        <w:t>;</w:t>
      </w:r>
    </w:p>
    <w:p w14:paraId="17925C1F" w14:textId="77777777" w:rsidR="0003461A" w:rsidRDefault="0003461A">
      <w:pPr>
        <w:jc w:val="both"/>
        <w:rPr>
          <w:rFonts w:ascii="Arial" w:hAnsi="Arial" w:cs="Arial"/>
          <w:sz w:val="28"/>
          <w:szCs w:val="20"/>
        </w:rPr>
      </w:pPr>
    </w:p>
    <w:p w14:paraId="64E4D2E6" w14:textId="77777777" w:rsidR="006A167F" w:rsidRPr="00CA4F6C" w:rsidRDefault="006A167F" w:rsidP="006A167F">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sidRPr="00CA4F6C">
        <w:rPr>
          <w:rFonts w:ascii="Arial" w:hAnsi="Arial" w:cs="Arial"/>
          <w:sz w:val="28"/>
          <w:szCs w:val="20"/>
        </w:rPr>
        <w:t xml:space="preserve">Nel corso degli incontri, l’Assemblea di Bacino ha sviluppato i documenti che fanno parte integrante del Contratto di Fiume Cecina: </w:t>
      </w:r>
    </w:p>
    <w:p w14:paraId="397B9FE4" w14:textId="77777777" w:rsidR="006A167F" w:rsidRPr="00CA4F6C"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l’“Analisi Conoscitiva” del fiume Cecina e del suo territorio, al fine di individuare lo scenario di riferimento dal punto di vista ambientale, di difesa del suolo e tutela delle acque, urbanistico, sociale, ricreativo, economico, storico, culturale e paesaggistico del Contratto </w:t>
      </w:r>
      <w:r>
        <w:rPr>
          <w:rFonts w:ascii="Arial" w:hAnsi="Arial" w:cs="Arial"/>
          <w:sz w:val="28"/>
          <w:szCs w:val="20"/>
        </w:rPr>
        <w:t xml:space="preserve">di Fiume Cecina </w:t>
      </w:r>
      <w:r w:rsidRPr="00CA4F6C">
        <w:rPr>
          <w:rFonts w:ascii="Arial" w:hAnsi="Arial" w:cs="Arial"/>
          <w:sz w:val="28"/>
          <w:szCs w:val="20"/>
        </w:rPr>
        <w:t>(Allegato A);</w:t>
      </w:r>
    </w:p>
    <w:p w14:paraId="56B1BB9A" w14:textId="77777777" w:rsidR="006A167F"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il “Documento Strategico” di lungo termine che contiene lo Scenario desiderato</w:t>
      </w:r>
      <w:r>
        <w:rPr>
          <w:rFonts w:ascii="Arial" w:hAnsi="Arial" w:cs="Arial"/>
          <w:sz w:val="28"/>
          <w:szCs w:val="20"/>
        </w:rPr>
        <w:t xml:space="preserve"> del </w:t>
      </w:r>
      <w:r w:rsidRPr="00CA4F6C">
        <w:rPr>
          <w:rFonts w:ascii="Arial" w:hAnsi="Arial" w:cs="Arial"/>
          <w:sz w:val="28"/>
          <w:szCs w:val="20"/>
        </w:rPr>
        <w:t xml:space="preserve">Contratto </w:t>
      </w:r>
      <w:r>
        <w:rPr>
          <w:rFonts w:ascii="Arial" w:hAnsi="Arial" w:cs="Arial"/>
          <w:sz w:val="28"/>
          <w:szCs w:val="20"/>
        </w:rPr>
        <w:t>di Fiume Cecina</w:t>
      </w:r>
      <w:r w:rsidRPr="00CA4F6C">
        <w:rPr>
          <w:rFonts w:ascii="Arial" w:hAnsi="Arial" w:cs="Arial"/>
          <w:sz w:val="28"/>
          <w:szCs w:val="20"/>
        </w:rPr>
        <w:t xml:space="preserve"> (Allegato B);</w:t>
      </w:r>
    </w:p>
    <w:p w14:paraId="7B76F19C" w14:textId="7F039985" w:rsidR="006A167F" w:rsidRPr="00CA4F6C"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il “Primo Programma di Azione” che estrapola dal Documento Strategico quelle azioni che i sottoscrittori hanno valutato quali sostenibili e realizzabili nell’arco temporale dei 3 anni dalla sottoscrizione del Contratto di Fiume Cecina e che si impegnano a realizzare a vari</w:t>
      </w:r>
      <w:r>
        <w:rPr>
          <w:rFonts w:ascii="Arial" w:hAnsi="Arial" w:cs="Arial"/>
          <w:sz w:val="28"/>
          <w:szCs w:val="20"/>
        </w:rPr>
        <w:t>o</w:t>
      </w:r>
      <w:r w:rsidRPr="00CA4F6C">
        <w:rPr>
          <w:rFonts w:ascii="Arial" w:hAnsi="Arial" w:cs="Arial"/>
          <w:sz w:val="28"/>
          <w:szCs w:val="20"/>
        </w:rPr>
        <w:t xml:space="preserve"> titol</w:t>
      </w:r>
      <w:r>
        <w:rPr>
          <w:rFonts w:ascii="Arial" w:hAnsi="Arial" w:cs="Arial"/>
          <w:sz w:val="28"/>
          <w:szCs w:val="20"/>
        </w:rPr>
        <w:t>o</w:t>
      </w:r>
      <w:r w:rsidRPr="00CA4F6C">
        <w:rPr>
          <w:rFonts w:ascii="Arial" w:hAnsi="Arial" w:cs="Arial"/>
          <w:sz w:val="28"/>
          <w:szCs w:val="20"/>
        </w:rPr>
        <w:t xml:space="preserve"> e nel ruolo o di soggetto coordinatore o di soggetto/soggetti attuatori </w:t>
      </w:r>
      <w:r w:rsidR="0058038D">
        <w:rPr>
          <w:rFonts w:ascii="Arial" w:hAnsi="Arial" w:cs="Arial"/>
          <w:sz w:val="28"/>
          <w:szCs w:val="20"/>
        </w:rPr>
        <w:t xml:space="preserve">coinvolti </w:t>
      </w:r>
      <w:r w:rsidRPr="00CA4F6C">
        <w:rPr>
          <w:rFonts w:ascii="Arial" w:hAnsi="Arial" w:cs="Arial"/>
          <w:sz w:val="28"/>
          <w:szCs w:val="20"/>
        </w:rPr>
        <w:t>(</w:t>
      </w:r>
      <w:r w:rsidR="0058038D">
        <w:rPr>
          <w:rFonts w:ascii="Arial" w:hAnsi="Arial" w:cs="Arial"/>
          <w:sz w:val="28"/>
          <w:szCs w:val="20"/>
        </w:rPr>
        <w:t>All</w:t>
      </w:r>
      <w:r w:rsidR="0058038D" w:rsidRPr="00CA4F6C">
        <w:rPr>
          <w:rFonts w:ascii="Arial" w:hAnsi="Arial" w:cs="Arial"/>
          <w:sz w:val="28"/>
          <w:szCs w:val="20"/>
        </w:rPr>
        <w:t xml:space="preserve"> </w:t>
      </w:r>
      <w:r w:rsidRPr="00CA4F6C">
        <w:rPr>
          <w:rFonts w:ascii="Arial" w:hAnsi="Arial" w:cs="Arial"/>
          <w:sz w:val="28"/>
          <w:szCs w:val="20"/>
        </w:rPr>
        <w:t>C).</w:t>
      </w:r>
    </w:p>
    <w:p w14:paraId="1D1FF8BE" w14:textId="77777777" w:rsidR="006A167F" w:rsidRDefault="006A167F">
      <w:pPr>
        <w:autoSpaceDE w:val="0"/>
        <w:autoSpaceDN w:val="0"/>
        <w:adjustRightInd w:val="0"/>
        <w:jc w:val="both"/>
        <w:rPr>
          <w:rFonts w:ascii="Arial" w:hAnsi="Arial" w:cs="Arial"/>
          <w:sz w:val="28"/>
          <w:szCs w:val="20"/>
        </w:rPr>
      </w:pPr>
    </w:p>
    <w:p w14:paraId="6C68DF31" w14:textId="178D10AC" w:rsidR="00583057"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Fiume deve essere inteso come un “nuovo metodo di lavoro” che entra nelle politiche e nelle attività ordinarie e di pianificazione strategica a livello locale, basato sulla concertazione, condivisione ed integrazione delle decisioni; proprio perché fonda le sue basi su un approccio integrato e interattivo, finalizzato a garantire il consenso e l’attuabilità delle azioni, e si configura come un accordo volontario fra soggetti pubblici e privati volto a definire </w:t>
      </w:r>
      <w:r w:rsidR="005849C2">
        <w:rPr>
          <w:rFonts w:ascii="Arial" w:hAnsi="Arial" w:cs="Arial"/>
          <w:sz w:val="28"/>
          <w:szCs w:val="20"/>
        </w:rPr>
        <w:t>assi strategici</w:t>
      </w:r>
      <w:r w:rsidR="00583057">
        <w:rPr>
          <w:rFonts w:ascii="Arial" w:hAnsi="Arial" w:cs="Arial"/>
          <w:sz w:val="28"/>
          <w:szCs w:val="20"/>
        </w:rPr>
        <w:t xml:space="preserve"> ed </w:t>
      </w:r>
      <w:r>
        <w:rPr>
          <w:rFonts w:ascii="Arial" w:hAnsi="Arial" w:cs="Arial"/>
          <w:sz w:val="28"/>
          <w:szCs w:val="20"/>
        </w:rPr>
        <w:t>obiettivi</w:t>
      </w:r>
      <w:r w:rsidR="00583057">
        <w:rPr>
          <w:rFonts w:ascii="Arial" w:hAnsi="Arial" w:cs="Arial"/>
          <w:sz w:val="28"/>
          <w:szCs w:val="20"/>
        </w:rPr>
        <w:t xml:space="preserve"> di intervento </w:t>
      </w:r>
      <w:r w:rsidR="00B313A3">
        <w:rPr>
          <w:rFonts w:ascii="Arial" w:hAnsi="Arial" w:cs="Arial"/>
          <w:sz w:val="28"/>
          <w:szCs w:val="20"/>
        </w:rPr>
        <w:t>e</w:t>
      </w:r>
      <w:r w:rsidR="00583057">
        <w:rPr>
          <w:rFonts w:ascii="Arial" w:hAnsi="Arial" w:cs="Arial"/>
          <w:sz w:val="28"/>
          <w:szCs w:val="20"/>
        </w:rPr>
        <w:t xml:space="preserve"> le </w:t>
      </w:r>
      <w:r>
        <w:rPr>
          <w:rFonts w:ascii="Arial" w:hAnsi="Arial" w:cs="Arial"/>
          <w:sz w:val="28"/>
          <w:szCs w:val="20"/>
        </w:rPr>
        <w:t xml:space="preserve">azioni da attivare </w:t>
      </w:r>
      <w:r w:rsidR="00583057">
        <w:rPr>
          <w:rFonts w:ascii="Arial" w:hAnsi="Arial" w:cs="Arial"/>
          <w:sz w:val="28"/>
          <w:szCs w:val="20"/>
        </w:rPr>
        <w:t xml:space="preserve">nel breve periodo per raggiungere lo scenario futuro condiviso. </w:t>
      </w:r>
    </w:p>
    <w:p w14:paraId="1686ABE6" w14:textId="77777777" w:rsidR="0003461A" w:rsidRDefault="0003461A">
      <w:pPr>
        <w:autoSpaceDE w:val="0"/>
        <w:autoSpaceDN w:val="0"/>
        <w:adjustRightInd w:val="0"/>
        <w:jc w:val="both"/>
        <w:rPr>
          <w:rFonts w:ascii="Arial" w:hAnsi="Arial" w:cs="Arial"/>
          <w:sz w:val="28"/>
          <w:szCs w:val="20"/>
        </w:rPr>
      </w:pPr>
    </w:p>
    <w:p w14:paraId="477D4E87" w14:textId="1BE7C621" w:rsidR="0003461A" w:rsidRDefault="00B313A3">
      <w:pPr>
        <w:autoSpaceDE w:val="0"/>
        <w:autoSpaceDN w:val="0"/>
        <w:adjustRightInd w:val="0"/>
        <w:jc w:val="both"/>
        <w:rPr>
          <w:rFonts w:ascii="Arial" w:hAnsi="Arial" w:cs="Arial"/>
          <w:sz w:val="28"/>
          <w:szCs w:val="20"/>
        </w:rPr>
      </w:pPr>
      <w:r>
        <w:rPr>
          <w:rFonts w:ascii="Arial" w:hAnsi="Arial" w:cs="Arial"/>
          <w:sz w:val="28"/>
          <w:szCs w:val="20"/>
        </w:rPr>
        <w:t>I</w:t>
      </w:r>
      <w:r w:rsidR="0003461A">
        <w:rPr>
          <w:rFonts w:ascii="Arial" w:hAnsi="Arial" w:cs="Arial"/>
          <w:sz w:val="28"/>
          <w:szCs w:val="20"/>
        </w:rPr>
        <w:t>l Contratto di Fiume deve, inoltre, essere interpretato come uno strumento che compone gli interessi di un territorio nel rispetto delle competenze ed in grado di dare un indirizzo strategico alle politiche ordinarie di ciascuno degli attori interessati e in tale accezione rappresenta anche uno strumento attraverso cui integrare e orientare le risorse e le programmazioni economiche destinate ad un territorio</w:t>
      </w:r>
      <w:r w:rsidR="0002634D">
        <w:rPr>
          <w:rFonts w:ascii="Arial" w:hAnsi="Arial" w:cs="Arial"/>
          <w:sz w:val="28"/>
          <w:szCs w:val="20"/>
        </w:rPr>
        <w:t>.</w:t>
      </w:r>
    </w:p>
    <w:p w14:paraId="2D3A5ED2" w14:textId="77777777" w:rsidR="0003461A" w:rsidRDefault="0003461A">
      <w:pPr>
        <w:autoSpaceDE w:val="0"/>
        <w:autoSpaceDN w:val="0"/>
        <w:adjustRightInd w:val="0"/>
        <w:jc w:val="both"/>
        <w:rPr>
          <w:rFonts w:ascii="Arial" w:hAnsi="Arial" w:cs="Arial"/>
          <w:sz w:val="28"/>
          <w:szCs w:val="20"/>
        </w:rPr>
      </w:pPr>
    </w:p>
    <w:p w14:paraId="33546699" w14:textId="77777777" w:rsidR="0003461A" w:rsidRDefault="0003461A">
      <w:pPr>
        <w:jc w:val="both"/>
        <w:rPr>
          <w:rFonts w:ascii="Arial" w:hAnsi="Arial" w:cs="Arial"/>
          <w:sz w:val="28"/>
          <w:szCs w:val="20"/>
        </w:rPr>
      </w:pPr>
      <w:r>
        <w:rPr>
          <w:rFonts w:ascii="Arial" w:hAnsi="Arial" w:cs="Arial"/>
          <w:sz w:val="28"/>
          <w:szCs w:val="20"/>
        </w:rPr>
        <w:t xml:space="preserve">Ciò premesso e ritenuto di procedere all’approvazione del Contratto di Fiume </w:t>
      </w:r>
      <w:r w:rsidR="006A167F">
        <w:rPr>
          <w:rFonts w:ascii="Arial" w:hAnsi="Arial" w:cs="Arial"/>
          <w:sz w:val="28"/>
          <w:szCs w:val="20"/>
        </w:rPr>
        <w:t>Cecina</w:t>
      </w:r>
      <w:r>
        <w:rPr>
          <w:rFonts w:ascii="Arial" w:hAnsi="Arial" w:cs="Arial"/>
          <w:sz w:val="28"/>
          <w:szCs w:val="20"/>
        </w:rPr>
        <w:t xml:space="preserve"> e dei documenti ad esso allegati o ad esso relativi; </w:t>
      </w:r>
    </w:p>
    <w:p w14:paraId="47F0B9EC" w14:textId="77777777" w:rsidR="0003461A" w:rsidRDefault="0003461A">
      <w:pPr>
        <w:jc w:val="both"/>
        <w:rPr>
          <w:rFonts w:ascii="Arial" w:hAnsi="Arial" w:cs="Arial"/>
          <w:sz w:val="28"/>
          <w:szCs w:val="20"/>
        </w:rPr>
      </w:pPr>
    </w:p>
    <w:p w14:paraId="7919715E" w14:textId="77777777" w:rsidR="00D84431" w:rsidRDefault="00D84431">
      <w:pPr>
        <w:jc w:val="both"/>
        <w:rPr>
          <w:rFonts w:ascii="Arial" w:hAnsi="Arial" w:cs="Arial"/>
          <w:sz w:val="28"/>
          <w:szCs w:val="20"/>
        </w:rPr>
      </w:pPr>
    </w:p>
    <w:p w14:paraId="601F0CCC" w14:textId="77777777" w:rsidR="00D84431" w:rsidRPr="00CA4F6C" w:rsidRDefault="00D84431" w:rsidP="00D84431">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p>
    <w:p w14:paraId="223ACC72" w14:textId="77777777" w:rsidR="00D84431" w:rsidRDefault="00D84431">
      <w:pPr>
        <w:jc w:val="both"/>
        <w:rPr>
          <w:rFonts w:ascii="Arial" w:hAnsi="Arial" w:cs="Arial"/>
          <w:sz w:val="28"/>
          <w:szCs w:val="20"/>
        </w:rPr>
      </w:pPr>
    </w:p>
    <w:p w14:paraId="44C1FF31" w14:textId="77777777" w:rsidR="0003461A" w:rsidRDefault="0003461A">
      <w:pPr>
        <w:jc w:val="center"/>
        <w:rPr>
          <w:rFonts w:ascii="Arial" w:hAnsi="Arial" w:cs="Arial"/>
          <w:b/>
          <w:sz w:val="28"/>
          <w:szCs w:val="20"/>
        </w:rPr>
      </w:pPr>
      <w:r>
        <w:rPr>
          <w:rFonts w:ascii="Arial" w:hAnsi="Arial" w:cs="Arial"/>
          <w:b/>
          <w:sz w:val="28"/>
          <w:szCs w:val="20"/>
        </w:rPr>
        <w:t>DELIBERA</w:t>
      </w:r>
    </w:p>
    <w:p w14:paraId="6167C31B" w14:textId="77777777" w:rsidR="0003461A" w:rsidRDefault="0003461A">
      <w:pPr>
        <w:jc w:val="both"/>
        <w:rPr>
          <w:rFonts w:ascii="Arial" w:hAnsi="Arial" w:cs="Arial"/>
          <w:sz w:val="28"/>
          <w:szCs w:val="20"/>
        </w:rPr>
      </w:pPr>
    </w:p>
    <w:p w14:paraId="2DE207FC" w14:textId="77777777" w:rsidR="005A7684" w:rsidRDefault="0003461A" w:rsidP="005A7684">
      <w:pPr>
        <w:pStyle w:val="Corpotesto"/>
        <w:numPr>
          <w:ilvl w:val="0"/>
          <w:numId w:val="4"/>
        </w:numPr>
        <w:tabs>
          <w:tab w:val="clear" w:pos="720"/>
          <w:tab w:val="num" w:pos="360"/>
        </w:tabs>
        <w:ind w:left="360"/>
        <w:rPr>
          <w:sz w:val="28"/>
        </w:rPr>
      </w:pPr>
      <w:r>
        <w:rPr>
          <w:sz w:val="28"/>
        </w:rPr>
        <w:t xml:space="preserve">di approvare il testo </w:t>
      </w:r>
      <w:r w:rsidR="00220F07">
        <w:rPr>
          <w:sz w:val="28"/>
        </w:rPr>
        <w:t xml:space="preserve">del </w:t>
      </w:r>
      <w:r>
        <w:rPr>
          <w:sz w:val="28"/>
        </w:rPr>
        <w:t xml:space="preserve">Contratto di Fiume </w:t>
      </w:r>
      <w:r w:rsidR="00220F07">
        <w:rPr>
          <w:sz w:val="28"/>
        </w:rPr>
        <w:t>Cecina</w:t>
      </w:r>
      <w:r>
        <w:rPr>
          <w:sz w:val="28"/>
        </w:rPr>
        <w:t xml:space="preserve"> e i relativi allegati, </w:t>
      </w:r>
      <w:r w:rsidR="00454744">
        <w:rPr>
          <w:sz w:val="28"/>
        </w:rPr>
        <w:t>ovvero: la</w:t>
      </w:r>
      <w:r>
        <w:rPr>
          <w:sz w:val="28"/>
        </w:rPr>
        <w:t xml:space="preserve"> </w:t>
      </w:r>
      <w:r w:rsidR="00220F07">
        <w:rPr>
          <w:sz w:val="28"/>
        </w:rPr>
        <w:t>Analisi conoscitiva (All A)</w:t>
      </w:r>
      <w:r>
        <w:rPr>
          <w:sz w:val="28"/>
        </w:rPr>
        <w:t xml:space="preserve">, il </w:t>
      </w:r>
      <w:r w:rsidR="00220F07">
        <w:rPr>
          <w:sz w:val="28"/>
        </w:rPr>
        <w:t>Documento strategico (All B) e il Primo programma di azione (All C), allegati alla presente</w:t>
      </w:r>
      <w:r>
        <w:rPr>
          <w:sz w:val="28"/>
        </w:rPr>
        <w:t>;</w:t>
      </w:r>
    </w:p>
    <w:p w14:paraId="410DA1DC" w14:textId="69A91E7A" w:rsidR="005A7684" w:rsidRPr="006C5A87" w:rsidRDefault="00EE5E7E" w:rsidP="006C5A87">
      <w:pPr>
        <w:pStyle w:val="Corpotesto"/>
        <w:numPr>
          <w:ilvl w:val="0"/>
          <w:numId w:val="4"/>
        </w:numPr>
        <w:tabs>
          <w:tab w:val="clear" w:pos="720"/>
          <w:tab w:val="num" w:pos="360"/>
        </w:tabs>
        <w:ind w:left="360"/>
        <w:rPr>
          <w:color w:val="4472C4" w:themeColor="accent1"/>
          <w:sz w:val="28"/>
        </w:rPr>
      </w:pPr>
      <w:r w:rsidRPr="005A7684">
        <w:rPr>
          <w:color w:val="4472C4" w:themeColor="accent1"/>
          <w:sz w:val="28"/>
        </w:rPr>
        <w:t>(</w:t>
      </w:r>
      <w:r w:rsidR="005A7684" w:rsidRPr="00CB018F">
        <w:rPr>
          <w:color w:val="4472C4" w:themeColor="accent1"/>
          <w:sz w:val="28"/>
          <w:u w:val="single"/>
        </w:rPr>
        <w:t xml:space="preserve">solo </w:t>
      </w:r>
      <w:r w:rsidRPr="00CB018F">
        <w:rPr>
          <w:color w:val="4472C4" w:themeColor="accent1"/>
          <w:sz w:val="28"/>
          <w:u w:val="single"/>
        </w:rPr>
        <w:t xml:space="preserve">per il </w:t>
      </w:r>
      <w:r w:rsidR="00CB018F">
        <w:rPr>
          <w:color w:val="4472C4" w:themeColor="accent1"/>
          <w:sz w:val="28"/>
          <w:u w:val="single"/>
        </w:rPr>
        <w:t>C</w:t>
      </w:r>
      <w:r w:rsidRPr="00CB018F">
        <w:rPr>
          <w:color w:val="4472C4" w:themeColor="accent1"/>
          <w:sz w:val="28"/>
          <w:u w:val="single"/>
        </w:rPr>
        <w:t>omune di Cecina</w:t>
      </w:r>
      <w:r w:rsidRPr="005A7684">
        <w:rPr>
          <w:color w:val="4472C4" w:themeColor="accent1"/>
          <w:sz w:val="28"/>
        </w:rPr>
        <w:t>) di impegnarsi</w:t>
      </w:r>
      <w:r w:rsidR="00594798">
        <w:rPr>
          <w:color w:val="4472C4" w:themeColor="accent1"/>
          <w:sz w:val="28"/>
        </w:rPr>
        <w:t>,</w:t>
      </w:r>
      <w:r w:rsidRPr="005A7684">
        <w:rPr>
          <w:color w:val="4472C4" w:themeColor="accent1"/>
          <w:sz w:val="28"/>
        </w:rPr>
        <w:t xml:space="preserve"> </w:t>
      </w:r>
      <w:r w:rsidR="00CA1D86" w:rsidRPr="005A7684">
        <w:rPr>
          <w:color w:val="4472C4" w:themeColor="accent1"/>
          <w:sz w:val="28"/>
        </w:rPr>
        <w:t>quale</w:t>
      </w:r>
      <w:r w:rsidR="00F94335" w:rsidRPr="005A7684">
        <w:rPr>
          <w:color w:val="4472C4" w:themeColor="accent1"/>
          <w:sz w:val="28"/>
        </w:rPr>
        <w:t xml:space="preserve"> soggetto responsabile</w:t>
      </w:r>
      <w:r w:rsidR="005A7684">
        <w:rPr>
          <w:color w:val="4472C4" w:themeColor="accent1"/>
          <w:sz w:val="28"/>
        </w:rPr>
        <w:t xml:space="preserve">, </w:t>
      </w:r>
      <w:r w:rsidR="00594798">
        <w:rPr>
          <w:color w:val="4472C4" w:themeColor="accent1"/>
          <w:sz w:val="28"/>
        </w:rPr>
        <w:t>alla supervisione</w:t>
      </w:r>
      <w:r w:rsidR="005A7684" w:rsidRPr="005A7684">
        <w:rPr>
          <w:color w:val="4472C4" w:themeColor="accent1"/>
          <w:sz w:val="28"/>
        </w:rPr>
        <w:t xml:space="preserve"> e coordina</w:t>
      </w:r>
      <w:r w:rsidR="00594798">
        <w:rPr>
          <w:color w:val="4472C4" w:themeColor="accent1"/>
          <w:sz w:val="28"/>
        </w:rPr>
        <w:t xml:space="preserve">mento </w:t>
      </w:r>
      <w:r w:rsidR="00AF5D10">
        <w:rPr>
          <w:color w:val="4472C4" w:themeColor="accent1"/>
          <w:sz w:val="28"/>
        </w:rPr>
        <w:t xml:space="preserve">dei soggetti Sottoscrittori </w:t>
      </w:r>
      <w:r w:rsidR="00A86861">
        <w:rPr>
          <w:color w:val="4472C4" w:themeColor="accent1"/>
          <w:sz w:val="28"/>
        </w:rPr>
        <w:t>nel</w:t>
      </w:r>
      <w:r w:rsidR="005A7684" w:rsidRPr="005A7684">
        <w:rPr>
          <w:color w:val="4472C4" w:themeColor="accent1"/>
          <w:sz w:val="28"/>
        </w:rPr>
        <w:t>l’attuazione di quanto previsto dal Contratto di Fiume Cecina</w:t>
      </w:r>
      <w:r w:rsidR="00A86861">
        <w:rPr>
          <w:color w:val="4472C4" w:themeColor="accent1"/>
          <w:sz w:val="28"/>
        </w:rPr>
        <w:t>,</w:t>
      </w:r>
      <w:r w:rsidR="005A7684" w:rsidRPr="005A7684">
        <w:rPr>
          <w:color w:val="4472C4" w:themeColor="accent1"/>
          <w:sz w:val="28"/>
        </w:rPr>
        <w:t xml:space="preserve"> anche in collaborazione con</w:t>
      </w:r>
      <w:r w:rsidR="002124F5">
        <w:rPr>
          <w:color w:val="4472C4" w:themeColor="accent1"/>
          <w:sz w:val="28"/>
        </w:rPr>
        <w:t xml:space="preserve"> la Cabina di Regia ed</w:t>
      </w:r>
      <w:r w:rsidR="005A7684" w:rsidRPr="005A7684">
        <w:rPr>
          <w:color w:val="4472C4" w:themeColor="accent1"/>
          <w:sz w:val="28"/>
        </w:rPr>
        <w:t xml:space="preserve"> i responsabili di eventuali procedimenti correlati</w:t>
      </w:r>
    </w:p>
    <w:p w14:paraId="4BBF04C4" w14:textId="5A8525F2" w:rsidR="00EE5E7E" w:rsidRDefault="00EE5E7E">
      <w:pPr>
        <w:pStyle w:val="Corpotesto"/>
        <w:numPr>
          <w:ilvl w:val="0"/>
          <w:numId w:val="4"/>
        </w:numPr>
        <w:tabs>
          <w:tab w:val="clear" w:pos="720"/>
          <w:tab w:val="num" w:pos="360"/>
        </w:tabs>
        <w:ind w:left="360"/>
        <w:rPr>
          <w:sz w:val="28"/>
        </w:rPr>
      </w:pPr>
      <w:r w:rsidRPr="00456679">
        <w:rPr>
          <w:sz w:val="28"/>
        </w:rPr>
        <w:t xml:space="preserve">a contribuire </w:t>
      </w:r>
      <w:r>
        <w:rPr>
          <w:sz w:val="28"/>
        </w:rPr>
        <w:t>a portare avanti</w:t>
      </w:r>
      <w:r w:rsidRPr="00456679">
        <w:rPr>
          <w:sz w:val="28"/>
        </w:rPr>
        <w:t xml:space="preserve"> le seguenti azioni del Primo programma di azione</w:t>
      </w:r>
    </w:p>
    <w:p w14:paraId="7D270321" w14:textId="3B69250C" w:rsidR="009F3399" w:rsidRPr="00456679" w:rsidRDefault="003D159A">
      <w:pPr>
        <w:pStyle w:val="Corpotesto"/>
        <w:numPr>
          <w:ilvl w:val="0"/>
          <w:numId w:val="4"/>
        </w:numPr>
        <w:tabs>
          <w:tab w:val="clear" w:pos="720"/>
          <w:tab w:val="num" w:pos="360"/>
        </w:tabs>
        <w:ind w:left="360"/>
        <w:rPr>
          <w:sz w:val="28"/>
        </w:rPr>
      </w:pPr>
      <w:r>
        <w:rPr>
          <w:sz w:val="28"/>
        </w:rPr>
        <w:t>d</w:t>
      </w:r>
      <w:r w:rsidR="009F3399" w:rsidRPr="00456679">
        <w:rPr>
          <w:sz w:val="28"/>
        </w:rPr>
        <w:t xml:space="preserve">i impegnarsi a contribuire </w:t>
      </w:r>
      <w:r w:rsidR="00243ABE">
        <w:rPr>
          <w:sz w:val="28"/>
        </w:rPr>
        <w:t>a portare avanti</w:t>
      </w:r>
      <w:r w:rsidR="00456679" w:rsidRPr="00456679">
        <w:rPr>
          <w:sz w:val="28"/>
        </w:rPr>
        <w:t xml:space="preserve"> le seguenti azioni del Primo programma di azione (All C)</w:t>
      </w:r>
      <w:r w:rsidR="00456679">
        <w:rPr>
          <w:sz w:val="28"/>
        </w:rPr>
        <w:t xml:space="preserve"> </w:t>
      </w:r>
      <w:r w:rsidR="00F964AE">
        <w:rPr>
          <w:sz w:val="28"/>
        </w:rPr>
        <w:t xml:space="preserve">: Azione n. ………… </w:t>
      </w:r>
      <w:r w:rsidR="00456679" w:rsidRPr="00F964AE">
        <w:rPr>
          <w:color w:val="FF0000"/>
          <w:sz w:val="28"/>
        </w:rPr>
        <w:t>(</w:t>
      </w:r>
      <w:r w:rsidR="00456679">
        <w:rPr>
          <w:color w:val="FF0000"/>
          <w:sz w:val="28"/>
        </w:rPr>
        <w:t>riprendere dalla tabella riepilogo azioni)</w:t>
      </w:r>
    </w:p>
    <w:p w14:paraId="0656CB3A" w14:textId="77777777" w:rsidR="0003461A" w:rsidRDefault="0003461A">
      <w:pPr>
        <w:pStyle w:val="Corpotesto"/>
        <w:numPr>
          <w:ilvl w:val="0"/>
          <w:numId w:val="4"/>
        </w:numPr>
        <w:tabs>
          <w:tab w:val="clear" w:pos="720"/>
          <w:tab w:val="num" w:pos="360"/>
        </w:tabs>
        <w:ind w:left="360"/>
        <w:rPr>
          <w:sz w:val="28"/>
        </w:rPr>
      </w:pPr>
      <w:r>
        <w:rPr>
          <w:sz w:val="28"/>
        </w:rPr>
        <w:t xml:space="preserve">di demandare alla firma del suddetto </w:t>
      </w:r>
      <w:r w:rsidR="00220F07">
        <w:rPr>
          <w:sz w:val="28"/>
        </w:rPr>
        <w:t>Contratto di Fiume</w:t>
      </w:r>
      <w:r>
        <w:rPr>
          <w:sz w:val="28"/>
        </w:rPr>
        <w:t xml:space="preserve"> il Sindaco/Presidente/altro </w:t>
      </w:r>
      <w:r w:rsidRPr="00454744">
        <w:rPr>
          <w:color w:val="FF0000"/>
          <w:sz w:val="28"/>
        </w:rPr>
        <w:t>(specificare ruolo di chi firma)</w:t>
      </w:r>
      <w:r>
        <w:rPr>
          <w:sz w:val="28"/>
        </w:rPr>
        <w:t xml:space="preserve"> o suo delegato </w:t>
      </w:r>
      <w:r w:rsidRPr="00454744">
        <w:rPr>
          <w:color w:val="FF0000"/>
          <w:sz w:val="28"/>
        </w:rPr>
        <w:t>(specificare luogo e data di nascita, residenza e carica istituzionale rivestita; allegare la delega in originale)</w:t>
      </w:r>
      <w:r>
        <w:rPr>
          <w:sz w:val="28"/>
        </w:rPr>
        <w:t>;</w:t>
      </w:r>
    </w:p>
    <w:p w14:paraId="2422083F" w14:textId="77777777" w:rsidR="00D5746D" w:rsidRDefault="00D5746D">
      <w:pPr>
        <w:pStyle w:val="Rientrocorpodeltesto"/>
        <w:numPr>
          <w:ilvl w:val="0"/>
          <w:numId w:val="4"/>
        </w:numPr>
        <w:tabs>
          <w:tab w:val="clear" w:pos="720"/>
          <w:tab w:val="num" w:pos="360"/>
        </w:tabs>
        <w:ind w:left="360"/>
        <w:rPr>
          <w:sz w:val="28"/>
        </w:rPr>
      </w:pPr>
      <w:r>
        <w:rPr>
          <w:sz w:val="28"/>
        </w:rPr>
        <w:t xml:space="preserve">di </w:t>
      </w:r>
      <w:r w:rsidR="002908FB">
        <w:rPr>
          <w:sz w:val="28"/>
        </w:rPr>
        <w:t>trasmettere la presente deliberazione</w:t>
      </w:r>
      <w:r>
        <w:rPr>
          <w:sz w:val="28"/>
        </w:rPr>
        <w:t xml:space="preserve"> al Comune di Cecina, in qualità di </w:t>
      </w:r>
      <w:r w:rsidR="002908FB">
        <w:rPr>
          <w:sz w:val="28"/>
        </w:rPr>
        <w:t xml:space="preserve">soggetto </w:t>
      </w:r>
      <w:r w:rsidR="00D32D28">
        <w:rPr>
          <w:sz w:val="28"/>
        </w:rPr>
        <w:t>capofila</w:t>
      </w:r>
      <w:r>
        <w:rPr>
          <w:sz w:val="28"/>
        </w:rPr>
        <w:t xml:space="preserve"> del </w:t>
      </w:r>
      <w:r w:rsidR="002908FB">
        <w:rPr>
          <w:sz w:val="28"/>
        </w:rPr>
        <w:t>Contratto</w:t>
      </w:r>
      <w:r>
        <w:rPr>
          <w:sz w:val="28"/>
        </w:rPr>
        <w:t xml:space="preserve"> di Fiume</w:t>
      </w:r>
      <w:r w:rsidR="002908FB">
        <w:rPr>
          <w:sz w:val="28"/>
        </w:rPr>
        <w:t xml:space="preserve"> Cecina</w:t>
      </w:r>
    </w:p>
    <w:p w14:paraId="48A318BA" w14:textId="77777777" w:rsidR="0003461A" w:rsidRDefault="0003461A">
      <w:pPr>
        <w:pStyle w:val="Rientrocorpodeltesto"/>
        <w:numPr>
          <w:ilvl w:val="0"/>
          <w:numId w:val="4"/>
        </w:numPr>
        <w:tabs>
          <w:tab w:val="clear" w:pos="720"/>
          <w:tab w:val="num" w:pos="360"/>
        </w:tabs>
        <w:ind w:left="360"/>
        <w:rPr>
          <w:sz w:val="28"/>
        </w:rPr>
      </w:pPr>
      <w:r>
        <w:rPr>
          <w:sz w:val="28"/>
        </w:rPr>
        <w:t>di dichiarare la presente Deliberazione immediatamente esecutiva ai sensi della vigente normativa.</w:t>
      </w:r>
    </w:p>
    <w:sectPr w:rsidR="00034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A6F8E"/>
    <w:multiLevelType w:val="hybridMultilevel"/>
    <w:tmpl w:val="257EA52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37BE2727"/>
    <w:multiLevelType w:val="hybridMultilevel"/>
    <w:tmpl w:val="5FA819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ED01719"/>
    <w:multiLevelType w:val="hybridMultilevel"/>
    <w:tmpl w:val="959C0E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DA78D3"/>
    <w:multiLevelType w:val="multilevel"/>
    <w:tmpl w:val="282EFAEA"/>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6"/>
      <w:numFmt w:val="decimal"/>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ED77236"/>
    <w:multiLevelType w:val="hybridMultilevel"/>
    <w:tmpl w:val="84E00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67AE7"/>
    <w:multiLevelType w:val="hybridMultilevel"/>
    <w:tmpl w:val="6FCC73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D691B"/>
    <w:multiLevelType w:val="multilevel"/>
    <w:tmpl w:val="065A1F9C"/>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7" w15:restartNumberingAfterBreak="0">
    <w:nsid w:val="7F566BE1"/>
    <w:multiLevelType w:val="hybridMultilevel"/>
    <w:tmpl w:val="6FCC735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48"/>
    <w:rsid w:val="0002634D"/>
    <w:rsid w:val="0003461A"/>
    <w:rsid w:val="000454EC"/>
    <w:rsid w:val="0007185D"/>
    <w:rsid w:val="000D618A"/>
    <w:rsid w:val="000E0B9B"/>
    <w:rsid w:val="00167696"/>
    <w:rsid w:val="001D03B5"/>
    <w:rsid w:val="001F038E"/>
    <w:rsid w:val="0020001D"/>
    <w:rsid w:val="002124F5"/>
    <w:rsid w:val="00220F07"/>
    <w:rsid w:val="00243ABE"/>
    <w:rsid w:val="00244A45"/>
    <w:rsid w:val="00246A78"/>
    <w:rsid w:val="00277966"/>
    <w:rsid w:val="002908FB"/>
    <w:rsid w:val="002C6880"/>
    <w:rsid w:val="002E0E56"/>
    <w:rsid w:val="003222C8"/>
    <w:rsid w:val="00354E6B"/>
    <w:rsid w:val="003D159A"/>
    <w:rsid w:val="00454744"/>
    <w:rsid w:val="00456679"/>
    <w:rsid w:val="004671AC"/>
    <w:rsid w:val="004A7BAA"/>
    <w:rsid w:val="004E152C"/>
    <w:rsid w:val="004F1D27"/>
    <w:rsid w:val="0053639D"/>
    <w:rsid w:val="00540A33"/>
    <w:rsid w:val="00547348"/>
    <w:rsid w:val="00566317"/>
    <w:rsid w:val="0058038D"/>
    <w:rsid w:val="00583057"/>
    <w:rsid w:val="005849C2"/>
    <w:rsid w:val="00594798"/>
    <w:rsid w:val="005A7684"/>
    <w:rsid w:val="005B2587"/>
    <w:rsid w:val="005C26C0"/>
    <w:rsid w:val="005F649C"/>
    <w:rsid w:val="00600FD2"/>
    <w:rsid w:val="00621272"/>
    <w:rsid w:val="00631CF2"/>
    <w:rsid w:val="006A167F"/>
    <w:rsid w:val="006C5A87"/>
    <w:rsid w:val="006D3049"/>
    <w:rsid w:val="006D40BC"/>
    <w:rsid w:val="00712971"/>
    <w:rsid w:val="007869DB"/>
    <w:rsid w:val="008F69AB"/>
    <w:rsid w:val="009465E9"/>
    <w:rsid w:val="00956A79"/>
    <w:rsid w:val="009F3399"/>
    <w:rsid w:val="009F69E5"/>
    <w:rsid w:val="00A058AE"/>
    <w:rsid w:val="00A25B26"/>
    <w:rsid w:val="00A65E97"/>
    <w:rsid w:val="00A86861"/>
    <w:rsid w:val="00AF5D10"/>
    <w:rsid w:val="00B313A3"/>
    <w:rsid w:val="00B656FA"/>
    <w:rsid w:val="00BA602B"/>
    <w:rsid w:val="00BE5D89"/>
    <w:rsid w:val="00BF3C25"/>
    <w:rsid w:val="00CA1D86"/>
    <w:rsid w:val="00CA4F6C"/>
    <w:rsid w:val="00CB018F"/>
    <w:rsid w:val="00CC6D17"/>
    <w:rsid w:val="00CE121E"/>
    <w:rsid w:val="00CE2871"/>
    <w:rsid w:val="00CE7CDB"/>
    <w:rsid w:val="00D06DB1"/>
    <w:rsid w:val="00D32D28"/>
    <w:rsid w:val="00D5746D"/>
    <w:rsid w:val="00D72EEC"/>
    <w:rsid w:val="00D84431"/>
    <w:rsid w:val="00D9492B"/>
    <w:rsid w:val="00DC6D8D"/>
    <w:rsid w:val="00DE673E"/>
    <w:rsid w:val="00E020DD"/>
    <w:rsid w:val="00EB7219"/>
    <w:rsid w:val="00ED760D"/>
    <w:rsid w:val="00EE5E7E"/>
    <w:rsid w:val="00EF6BCE"/>
    <w:rsid w:val="00F5247F"/>
    <w:rsid w:val="00F94240"/>
    <w:rsid w:val="00F94335"/>
    <w:rsid w:val="00F964AE"/>
    <w:rsid w:val="00F96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7BA6D1"/>
  <w15:chartTrackingRefBased/>
  <w15:docId w15:val="{8177C959-F5F9-8B4A-B342-014C0624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sz w:val="28"/>
    </w:rPr>
  </w:style>
  <w:style w:type="paragraph" w:styleId="Corpotesto">
    <w:name w:val="Body Text"/>
    <w:basedOn w:val="Normale"/>
    <w:semiHidden/>
    <w:pPr>
      <w:autoSpaceDE w:val="0"/>
      <w:autoSpaceDN w:val="0"/>
      <w:adjustRightInd w:val="0"/>
      <w:jc w:val="both"/>
    </w:pPr>
    <w:rPr>
      <w:rFonts w:ascii="Arial" w:hAnsi="Arial" w:cs="Arial"/>
      <w:sz w:val="20"/>
      <w:szCs w:val="20"/>
    </w:rPr>
  </w:style>
  <w:style w:type="paragraph" w:styleId="Rientrocorpodeltesto">
    <w:name w:val="Body Text Indent"/>
    <w:basedOn w:val="Normale"/>
    <w:semiHidden/>
    <w:pPr>
      <w:autoSpaceDE w:val="0"/>
      <w:autoSpaceDN w:val="0"/>
      <w:adjustRightInd w:val="0"/>
      <w:ind w:left="180" w:hanging="180"/>
      <w:jc w:val="both"/>
    </w:pPr>
    <w:rPr>
      <w:rFonts w:ascii="Arial" w:hAnsi="Arial" w:cs="Arial"/>
      <w:sz w:val="20"/>
      <w:szCs w:val="20"/>
    </w:rPr>
  </w:style>
  <w:style w:type="character" w:styleId="Rimandocommento">
    <w:name w:val="annotation reference"/>
    <w:basedOn w:val="Carpredefinitoparagrafo"/>
    <w:uiPriority w:val="99"/>
    <w:semiHidden/>
    <w:unhideWhenUsed/>
    <w:rsid w:val="000D618A"/>
    <w:rPr>
      <w:sz w:val="16"/>
      <w:szCs w:val="16"/>
    </w:rPr>
  </w:style>
  <w:style w:type="paragraph" w:styleId="Testocommento">
    <w:name w:val="annotation text"/>
    <w:basedOn w:val="Normale"/>
    <w:link w:val="TestocommentoCarattere"/>
    <w:uiPriority w:val="99"/>
    <w:unhideWhenUsed/>
    <w:rsid w:val="000D618A"/>
    <w:rPr>
      <w:sz w:val="20"/>
      <w:szCs w:val="20"/>
    </w:rPr>
  </w:style>
  <w:style w:type="character" w:customStyle="1" w:styleId="TestocommentoCarattere">
    <w:name w:val="Testo commento Carattere"/>
    <w:basedOn w:val="Carpredefinitoparagrafo"/>
    <w:link w:val="Testocommento"/>
    <w:uiPriority w:val="99"/>
    <w:rsid w:val="000D618A"/>
  </w:style>
  <w:style w:type="paragraph" w:styleId="Soggettocommento">
    <w:name w:val="annotation subject"/>
    <w:basedOn w:val="Testocommento"/>
    <w:next w:val="Testocommento"/>
    <w:link w:val="SoggettocommentoCarattere"/>
    <w:uiPriority w:val="99"/>
    <w:semiHidden/>
    <w:unhideWhenUsed/>
    <w:rsid w:val="000D618A"/>
    <w:rPr>
      <w:b/>
      <w:bCs/>
    </w:rPr>
  </w:style>
  <w:style w:type="character" w:customStyle="1" w:styleId="SoggettocommentoCarattere">
    <w:name w:val="Soggetto commento Carattere"/>
    <w:basedOn w:val="TestocommentoCarattere"/>
    <w:link w:val="Soggettocommento"/>
    <w:uiPriority w:val="99"/>
    <w:semiHidden/>
    <w:rsid w:val="000D618A"/>
    <w:rPr>
      <w:b/>
      <w:bCs/>
    </w:rPr>
  </w:style>
  <w:style w:type="paragraph" w:styleId="Revisione">
    <w:name w:val="Revision"/>
    <w:hidden/>
    <w:uiPriority w:val="99"/>
    <w:semiHidden/>
    <w:rsid w:val="00BA602B"/>
    <w:rPr>
      <w:sz w:val="24"/>
      <w:szCs w:val="24"/>
    </w:rPr>
  </w:style>
  <w:style w:type="paragraph" w:styleId="Paragrafoelenco">
    <w:name w:val="List Paragraph"/>
    <w:basedOn w:val="Normale"/>
    <w:uiPriority w:val="34"/>
    <w:qFormat/>
    <w:rsid w:val="005A7684"/>
    <w:pPr>
      <w:ind w:left="720"/>
      <w:contextualSpacing/>
    </w:pPr>
  </w:style>
  <w:style w:type="character" w:styleId="Collegamentoipertestuale">
    <w:name w:val="Hyperlink"/>
    <w:basedOn w:val="Carpredefinitoparagrafo"/>
    <w:uiPriority w:val="99"/>
    <w:unhideWhenUsed/>
    <w:rsid w:val="00621272"/>
    <w:rPr>
      <w:color w:val="0563C1" w:themeColor="hyperlink"/>
      <w:u w:val="single"/>
    </w:rPr>
  </w:style>
  <w:style w:type="character" w:styleId="Menzionenonrisolta">
    <w:name w:val="Unresolved Mention"/>
    <w:basedOn w:val="Carpredefinitoparagrafo"/>
    <w:uiPriority w:val="99"/>
    <w:semiHidden/>
    <w:unhideWhenUsed/>
    <w:rsid w:val="0062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14">
      <w:bodyDiv w:val="1"/>
      <w:marLeft w:val="0"/>
      <w:marRight w:val="0"/>
      <w:marTop w:val="0"/>
      <w:marBottom w:val="0"/>
      <w:divBdr>
        <w:top w:val="none" w:sz="0" w:space="0" w:color="auto"/>
        <w:left w:val="none" w:sz="0" w:space="0" w:color="auto"/>
        <w:bottom w:val="none" w:sz="0" w:space="0" w:color="auto"/>
        <w:right w:val="none" w:sz="0" w:space="0" w:color="auto"/>
      </w:divBdr>
    </w:div>
    <w:div w:id="754669912">
      <w:bodyDiv w:val="1"/>
      <w:marLeft w:val="0"/>
      <w:marRight w:val="0"/>
      <w:marTop w:val="0"/>
      <w:marBottom w:val="0"/>
      <w:divBdr>
        <w:top w:val="none" w:sz="0" w:space="0" w:color="auto"/>
        <w:left w:val="none" w:sz="0" w:space="0" w:color="auto"/>
        <w:bottom w:val="none" w:sz="0" w:space="0" w:color="auto"/>
        <w:right w:val="none" w:sz="0" w:space="0" w:color="auto"/>
      </w:divBdr>
      <w:divsChild>
        <w:div w:id="1738357165">
          <w:marLeft w:val="0"/>
          <w:marRight w:val="0"/>
          <w:marTop w:val="0"/>
          <w:marBottom w:val="0"/>
          <w:divBdr>
            <w:top w:val="none" w:sz="0" w:space="0" w:color="auto"/>
            <w:left w:val="none" w:sz="0" w:space="0" w:color="auto"/>
            <w:bottom w:val="none" w:sz="0" w:space="0" w:color="auto"/>
            <w:right w:val="none" w:sz="0" w:space="0" w:color="auto"/>
          </w:divBdr>
          <w:divsChild>
            <w:div w:id="70394712">
              <w:marLeft w:val="0"/>
              <w:marRight w:val="0"/>
              <w:marTop w:val="0"/>
              <w:marBottom w:val="0"/>
              <w:divBdr>
                <w:top w:val="none" w:sz="0" w:space="0" w:color="auto"/>
                <w:left w:val="none" w:sz="0" w:space="0" w:color="auto"/>
                <w:bottom w:val="none" w:sz="0" w:space="0" w:color="auto"/>
                <w:right w:val="none" w:sz="0" w:space="0" w:color="auto"/>
              </w:divBdr>
              <w:divsChild>
                <w:div w:id="1364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920">
      <w:bodyDiv w:val="1"/>
      <w:marLeft w:val="0"/>
      <w:marRight w:val="0"/>
      <w:marTop w:val="0"/>
      <w:marBottom w:val="0"/>
      <w:divBdr>
        <w:top w:val="none" w:sz="0" w:space="0" w:color="auto"/>
        <w:left w:val="none" w:sz="0" w:space="0" w:color="auto"/>
        <w:bottom w:val="none" w:sz="0" w:space="0" w:color="auto"/>
        <w:right w:val="none" w:sz="0" w:space="0" w:color="auto"/>
      </w:divBdr>
      <w:divsChild>
        <w:div w:id="220096411">
          <w:marLeft w:val="0"/>
          <w:marRight w:val="0"/>
          <w:marTop w:val="0"/>
          <w:marBottom w:val="0"/>
          <w:divBdr>
            <w:top w:val="none" w:sz="0" w:space="0" w:color="auto"/>
            <w:left w:val="none" w:sz="0" w:space="0" w:color="auto"/>
            <w:bottom w:val="none" w:sz="0" w:space="0" w:color="auto"/>
            <w:right w:val="none" w:sz="0" w:space="0" w:color="auto"/>
          </w:divBdr>
          <w:divsChild>
            <w:div w:id="1009914978">
              <w:marLeft w:val="0"/>
              <w:marRight w:val="0"/>
              <w:marTop w:val="0"/>
              <w:marBottom w:val="0"/>
              <w:divBdr>
                <w:top w:val="none" w:sz="0" w:space="0" w:color="auto"/>
                <w:left w:val="none" w:sz="0" w:space="0" w:color="auto"/>
                <w:bottom w:val="none" w:sz="0" w:space="0" w:color="auto"/>
                <w:right w:val="none" w:sz="0" w:space="0" w:color="auto"/>
              </w:divBdr>
              <w:divsChild>
                <w:div w:id="17774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664">
      <w:bodyDiv w:val="1"/>
      <w:marLeft w:val="0"/>
      <w:marRight w:val="0"/>
      <w:marTop w:val="0"/>
      <w:marBottom w:val="0"/>
      <w:divBdr>
        <w:top w:val="none" w:sz="0" w:space="0" w:color="auto"/>
        <w:left w:val="none" w:sz="0" w:space="0" w:color="auto"/>
        <w:bottom w:val="none" w:sz="0" w:space="0" w:color="auto"/>
        <w:right w:val="none" w:sz="0" w:space="0" w:color="auto"/>
      </w:divBdr>
      <w:divsChild>
        <w:div w:id="1118066262">
          <w:marLeft w:val="0"/>
          <w:marRight w:val="0"/>
          <w:marTop w:val="0"/>
          <w:marBottom w:val="0"/>
          <w:divBdr>
            <w:top w:val="none" w:sz="0" w:space="0" w:color="auto"/>
            <w:left w:val="none" w:sz="0" w:space="0" w:color="auto"/>
            <w:bottom w:val="none" w:sz="0" w:space="0" w:color="auto"/>
            <w:right w:val="none" w:sz="0" w:space="0" w:color="auto"/>
          </w:divBdr>
          <w:divsChild>
            <w:div w:id="1903828102">
              <w:marLeft w:val="0"/>
              <w:marRight w:val="0"/>
              <w:marTop w:val="0"/>
              <w:marBottom w:val="0"/>
              <w:divBdr>
                <w:top w:val="none" w:sz="0" w:space="0" w:color="auto"/>
                <w:left w:val="none" w:sz="0" w:space="0" w:color="auto"/>
                <w:bottom w:val="none" w:sz="0" w:space="0" w:color="auto"/>
                <w:right w:val="none" w:sz="0" w:space="0" w:color="auto"/>
              </w:divBdr>
              <w:divsChild>
                <w:div w:id="762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4833474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342">
          <w:marLeft w:val="0"/>
          <w:marRight w:val="0"/>
          <w:marTop w:val="0"/>
          <w:marBottom w:val="0"/>
          <w:divBdr>
            <w:top w:val="none" w:sz="0" w:space="0" w:color="auto"/>
            <w:left w:val="none" w:sz="0" w:space="0" w:color="auto"/>
            <w:bottom w:val="none" w:sz="0" w:space="0" w:color="auto"/>
            <w:right w:val="none" w:sz="0" w:space="0" w:color="auto"/>
          </w:divBdr>
          <w:divsChild>
            <w:div w:id="1075862748">
              <w:marLeft w:val="0"/>
              <w:marRight w:val="0"/>
              <w:marTop w:val="0"/>
              <w:marBottom w:val="0"/>
              <w:divBdr>
                <w:top w:val="none" w:sz="0" w:space="0" w:color="auto"/>
                <w:left w:val="none" w:sz="0" w:space="0" w:color="auto"/>
                <w:bottom w:val="none" w:sz="0" w:space="0" w:color="auto"/>
                <w:right w:val="none" w:sz="0" w:space="0" w:color="auto"/>
              </w:divBdr>
              <w:divsChild>
                <w:div w:id="101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859">
      <w:bodyDiv w:val="1"/>
      <w:marLeft w:val="0"/>
      <w:marRight w:val="0"/>
      <w:marTop w:val="0"/>
      <w:marBottom w:val="0"/>
      <w:divBdr>
        <w:top w:val="none" w:sz="0" w:space="0" w:color="auto"/>
        <w:left w:val="none" w:sz="0" w:space="0" w:color="auto"/>
        <w:bottom w:val="none" w:sz="0" w:space="0" w:color="auto"/>
        <w:right w:val="none" w:sz="0" w:space="0" w:color="auto"/>
      </w:divBdr>
      <w:divsChild>
        <w:div w:id="275140112">
          <w:marLeft w:val="0"/>
          <w:marRight w:val="0"/>
          <w:marTop w:val="0"/>
          <w:marBottom w:val="0"/>
          <w:divBdr>
            <w:top w:val="none" w:sz="0" w:space="0" w:color="auto"/>
            <w:left w:val="none" w:sz="0" w:space="0" w:color="auto"/>
            <w:bottom w:val="none" w:sz="0" w:space="0" w:color="auto"/>
            <w:right w:val="none" w:sz="0" w:space="0" w:color="auto"/>
          </w:divBdr>
          <w:divsChild>
            <w:div w:id="557015664">
              <w:marLeft w:val="0"/>
              <w:marRight w:val="0"/>
              <w:marTop w:val="0"/>
              <w:marBottom w:val="0"/>
              <w:divBdr>
                <w:top w:val="none" w:sz="0" w:space="0" w:color="auto"/>
                <w:left w:val="none" w:sz="0" w:space="0" w:color="auto"/>
                <w:bottom w:val="none" w:sz="0" w:space="0" w:color="auto"/>
                <w:right w:val="none" w:sz="0" w:space="0" w:color="auto"/>
              </w:divBdr>
              <w:divsChild>
                <w:div w:id="897085459">
                  <w:marLeft w:val="0"/>
                  <w:marRight w:val="0"/>
                  <w:marTop w:val="0"/>
                  <w:marBottom w:val="0"/>
                  <w:divBdr>
                    <w:top w:val="none" w:sz="0" w:space="0" w:color="auto"/>
                    <w:left w:val="none" w:sz="0" w:space="0" w:color="auto"/>
                    <w:bottom w:val="none" w:sz="0" w:space="0" w:color="auto"/>
                    <w:right w:val="none" w:sz="0" w:space="0" w:color="auto"/>
                  </w:divBdr>
                </w:div>
              </w:divsChild>
            </w:div>
            <w:div w:id="2069181061">
              <w:marLeft w:val="0"/>
              <w:marRight w:val="0"/>
              <w:marTop w:val="0"/>
              <w:marBottom w:val="0"/>
              <w:divBdr>
                <w:top w:val="none" w:sz="0" w:space="0" w:color="auto"/>
                <w:left w:val="none" w:sz="0" w:space="0" w:color="auto"/>
                <w:bottom w:val="none" w:sz="0" w:space="0" w:color="auto"/>
                <w:right w:val="none" w:sz="0" w:space="0" w:color="auto"/>
              </w:divBdr>
              <w:divsChild>
                <w:div w:id="2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863">
          <w:marLeft w:val="0"/>
          <w:marRight w:val="0"/>
          <w:marTop w:val="0"/>
          <w:marBottom w:val="0"/>
          <w:divBdr>
            <w:top w:val="none" w:sz="0" w:space="0" w:color="auto"/>
            <w:left w:val="none" w:sz="0" w:space="0" w:color="auto"/>
            <w:bottom w:val="none" w:sz="0" w:space="0" w:color="auto"/>
            <w:right w:val="none" w:sz="0" w:space="0" w:color="auto"/>
          </w:divBdr>
          <w:divsChild>
            <w:div w:id="1459059673">
              <w:marLeft w:val="0"/>
              <w:marRight w:val="0"/>
              <w:marTop w:val="0"/>
              <w:marBottom w:val="0"/>
              <w:divBdr>
                <w:top w:val="none" w:sz="0" w:space="0" w:color="auto"/>
                <w:left w:val="none" w:sz="0" w:space="0" w:color="auto"/>
                <w:bottom w:val="none" w:sz="0" w:space="0" w:color="auto"/>
                <w:right w:val="none" w:sz="0" w:space="0" w:color="auto"/>
              </w:divBdr>
              <w:divsChild>
                <w:div w:id="1612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ert.comune.cecin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DELIBERAZIONE DI …………</vt:lpstr>
    </vt:vector>
  </TitlesOfParts>
  <Company>Provincia di Novara</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DI …………</dc:title>
  <dc:subject/>
  <dc:creator>admin</dc:creator>
  <cp:keywords/>
  <dc:description/>
  <cp:lastModifiedBy>Ludovica Ricottone</cp:lastModifiedBy>
  <cp:revision>71</cp:revision>
  <cp:lastPrinted>2015-02-19T09:23:00Z</cp:lastPrinted>
  <dcterms:created xsi:type="dcterms:W3CDTF">2022-01-27T03:52:00Z</dcterms:created>
  <dcterms:modified xsi:type="dcterms:W3CDTF">2022-03-17T13:34:00Z</dcterms:modified>
</cp:coreProperties>
</file>